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FD28F15" w14:textId="2D0E8D41" w:rsidR="008F1789" w:rsidRDefault="008F1789" w:rsidP="008A1267">
      <w:pPr>
        <w:jc w:val="both"/>
      </w:pPr>
      <w:r>
        <w:rPr>
          <w:noProof/>
        </w:rPr>
        <w:drawing>
          <wp:anchor distT="0" distB="0" distL="114300" distR="114300" simplePos="0" relativeHeight="251658240" behindDoc="0" locked="0" layoutInCell="1" allowOverlap="1" wp14:anchorId="519AAC95" wp14:editId="224DC36B">
            <wp:simplePos x="0" y="0"/>
            <wp:positionH relativeFrom="page">
              <wp:align>left</wp:align>
            </wp:positionH>
            <wp:positionV relativeFrom="paragraph">
              <wp:posOffset>-602615</wp:posOffset>
            </wp:positionV>
            <wp:extent cx="7562215" cy="1466215"/>
            <wp:effectExtent l="0" t="0" r="635" b="635"/>
            <wp:wrapNone/>
            <wp:docPr id="21" name="Picture 21" descr="OpReportM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OpReportMast"/>
                    <pic:cNvPicPr>
                      <a:picLocks noChangeAspect="1" noChangeArrowheads="1"/>
                    </pic:cNvPicPr>
                  </pic:nvPicPr>
                  <pic:blipFill>
                    <a:blip r:embed="rId9" cstate="print"/>
                    <a:srcRect/>
                    <a:stretch>
                      <a:fillRect/>
                    </a:stretch>
                  </pic:blipFill>
                  <pic:spPr bwMode="auto">
                    <a:xfrm>
                      <a:off x="0" y="0"/>
                      <a:ext cx="7562215" cy="1466215"/>
                    </a:xfrm>
                    <a:prstGeom prst="rect">
                      <a:avLst/>
                    </a:prstGeom>
                    <a:noFill/>
                    <a:ln w="9525">
                      <a:noFill/>
                      <a:miter lim="800000"/>
                      <a:headEnd/>
                      <a:tailEnd/>
                    </a:ln>
                  </pic:spPr>
                </pic:pic>
              </a:graphicData>
            </a:graphic>
          </wp:anchor>
        </w:drawing>
      </w:r>
      <w:r w:rsidR="0643F0FD">
        <w:t>amaz</w:t>
      </w:r>
    </w:p>
    <w:p w14:paraId="7EE4ABD3" w14:textId="77777777" w:rsidR="008F1789" w:rsidRDefault="008F1789" w:rsidP="008A1267">
      <w:pPr>
        <w:jc w:val="both"/>
      </w:pPr>
    </w:p>
    <w:p w14:paraId="2304E7DB" w14:textId="77777777" w:rsidR="008F1789" w:rsidRDefault="008F1789" w:rsidP="008A1267">
      <w:pPr>
        <w:jc w:val="both"/>
      </w:pPr>
    </w:p>
    <w:p w14:paraId="3620D3C2" w14:textId="77777777" w:rsidR="008F1789" w:rsidRPr="008F1789" w:rsidRDefault="008F1789" w:rsidP="008A1267">
      <w:pPr>
        <w:jc w:val="both"/>
        <w:rPr>
          <w:sz w:val="36"/>
          <w:szCs w:val="36"/>
        </w:rPr>
      </w:pPr>
    </w:p>
    <w:p w14:paraId="6023057E" w14:textId="3AA1238C" w:rsidR="008F1789" w:rsidRPr="003155D3" w:rsidRDefault="008F1789" w:rsidP="008A1267">
      <w:pPr>
        <w:jc w:val="both"/>
        <w:rPr>
          <w:b/>
          <w:bCs/>
          <w:sz w:val="36"/>
          <w:szCs w:val="36"/>
        </w:rPr>
      </w:pPr>
      <w:r w:rsidRPr="003155D3">
        <w:rPr>
          <w:b/>
          <w:bCs/>
          <w:sz w:val="36"/>
          <w:szCs w:val="36"/>
        </w:rPr>
        <w:t>Speaking notes</w:t>
      </w:r>
      <w:r w:rsidR="009E4533" w:rsidRPr="003155D3">
        <w:rPr>
          <w:b/>
          <w:bCs/>
          <w:sz w:val="36"/>
          <w:szCs w:val="36"/>
        </w:rPr>
        <w:t xml:space="preserve"> for 3-hour session</w:t>
      </w:r>
      <w:r w:rsidRPr="003155D3">
        <w:rPr>
          <w:b/>
          <w:bCs/>
          <w:sz w:val="36"/>
          <w:szCs w:val="36"/>
        </w:rPr>
        <w:t>: Module 3</w:t>
      </w:r>
    </w:p>
    <w:p w14:paraId="5F68B260" w14:textId="72BF9E42" w:rsidR="0028160E" w:rsidRPr="003155D3" w:rsidRDefault="008F1789" w:rsidP="008A1267">
      <w:pPr>
        <w:jc w:val="both"/>
        <w:rPr>
          <w:b/>
          <w:bCs/>
          <w:sz w:val="36"/>
          <w:szCs w:val="36"/>
        </w:rPr>
      </w:pPr>
      <w:r w:rsidRPr="003155D3">
        <w:rPr>
          <w:b/>
          <w:bCs/>
          <w:sz w:val="36"/>
          <w:szCs w:val="36"/>
        </w:rPr>
        <w:t>(full version)</w:t>
      </w:r>
    </w:p>
    <w:p w14:paraId="3C272E9B" w14:textId="0843D27A" w:rsidR="008F1789" w:rsidRDefault="008F1789" w:rsidP="008A1267">
      <w:pPr>
        <w:jc w:val="both"/>
        <w:rPr>
          <w:sz w:val="36"/>
          <w:szCs w:val="36"/>
        </w:rPr>
      </w:pPr>
    </w:p>
    <w:sdt>
      <w:sdtPr>
        <w:rPr>
          <w:rFonts w:asciiTheme="minorHAnsi" w:eastAsiaTheme="minorHAnsi" w:hAnsiTheme="minorHAnsi" w:cstheme="minorBidi"/>
          <w:color w:val="auto"/>
          <w:sz w:val="22"/>
          <w:szCs w:val="22"/>
          <w:lang w:val="en-GB"/>
        </w:rPr>
        <w:id w:val="-1872748638"/>
        <w:docPartObj>
          <w:docPartGallery w:val="Table of Contents"/>
          <w:docPartUnique/>
        </w:docPartObj>
      </w:sdtPr>
      <w:sdtEndPr>
        <w:rPr>
          <w:b/>
          <w:bCs/>
          <w:noProof/>
        </w:rPr>
      </w:sdtEndPr>
      <w:sdtContent>
        <w:p w14:paraId="2315AF04" w14:textId="39608DE7" w:rsidR="00BA1B6B" w:rsidRDefault="00BA1B6B">
          <w:pPr>
            <w:pStyle w:val="TOCHeading"/>
          </w:pPr>
          <w:r>
            <w:t>Contents</w:t>
          </w:r>
        </w:p>
        <w:p w14:paraId="188DF744" w14:textId="27021F71" w:rsidR="00DA2C15" w:rsidRDefault="00BA1B6B">
          <w:pPr>
            <w:pStyle w:val="TOC1"/>
            <w:tabs>
              <w:tab w:val="right" w:leader="dot" w:pos="9016"/>
            </w:tabs>
            <w:rPr>
              <w:rFonts w:eastAsiaTheme="minorEastAsia"/>
              <w:noProof/>
              <w:lang w:eastAsia="en-GB"/>
            </w:rPr>
          </w:pPr>
          <w:r>
            <w:fldChar w:fldCharType="begin"/>
          </w:r>
          <w:r>
            <w:instrText xml:space="preserve"> TOC \o "1-3" \h \z \u </w:instrText>
          </w:r>
          <w:r>
            <w:fldChar w:fldCharType="separate"/>
          </w:r>
          <w:hyperlink w:anchor="_Toc91067416" w:history="1">
            <w:r w:rsidR="00DA2C15" w:rsidRPr="0030650C">
              <w:rPr>
                <w:rStyle w:val="Hyperlink"/>
                <w:noProof/>
              </w:rPr>
              <w:t>Welcome &amp; opening</w:t>
            </w:r>
            <w:r w:rsidR="00DA2C15">
              <w:rPr>
                <w:noProof/>
                <w:webHidden/>
              </w:rPr>
              <w:tab/>
            </w:r>
            <w:r w:rsidR="00DA2C15">
              <w:rPr>
                <w:noProof/>
                <w:webHidden/>
              </w:rPr>
              <w:fldChar w:fldCharType="begin"/>
            </w:r>
            <w:r w:rsidR="00DA2C15">
              <w:rPr>
                <w:noProof/>
                <w:webHidden/>
              </w:rPr>
              <w:instrText xml:space="preserve"> PAGEREF _Toc91067416 \h </w:instrText>
            </w:r>
            <w:r w:rsidR="00DA2C15">
              <w:rPr>
                <w:noProof/>
                <w:webHidden/>
              </w:rPr>
            </w:r>
            <w:r w:rsidR="00DA2C15">
              <w:rPr>
                <w:noProof/>
                <w:webHidden/>
              </w:rPr>
              <w:fldChar w:fldCharType="separate"/>
            </w:r>
            <w:r w:rsidR="00DA2C15">
              <w:rPr>
                <w:noProof/>
                <w:webHidden/>
              </w:rPr>
              <w:t>2</w:t>
            </w:r>
            <w:r w:rsidR="00DA2C15">
              <w:rPr>
                <w:noProof/>
                <w:webHidden/>
              </w:rPr>
              <w:fldChar w:fldCharType="end"/>
            </w:r>
          </w:hyperlink>
        </w:p>
        <w:p w14:paraId="1953AB8B" w14:textId="05F02699" w:rsidR="00DA2C15" w:rsidRDefault="00B11F1C">
          <w:pPr>
            <w:pStyle w:val="TOC1"/>
            <w:tabs>
              <w:tab w:val="right" w:leader="dot" w:pos="9016"/>
            </w:tabs>
            <w:rPr>
              <w:rFonts w:eastAsiaTheme="minorEastAsia"/>
              <w:noProof/>
              <w:lang w:eastAsia="en-GB"/>
            </w:rPr>
          </w:pPr>
          <w:hyperlink w:anchor="_Toc91067417" w:history="1">
            <w:r w:rsidR="00DA2C15" w:rsidRPr="0030650C">
              <w:rPr>
                <w:rStyle w:val="Hyperlink"/>
                <w:noProof/>
              </w:rPr>
              <w:t>Setting the scene &amp; brief recap on Modules 1&amp;2</w:t>
            </w:r>
            <w:r w:rsidR="00DA2C15">
              <w:rPr>
                <w:noProof/>
                <w:webHidden/>
              </w:rPr>
              <w:tab/>
            </w:r>
            <w:r w:rsidR="00DA2C15">
              <w:rPr>
                <w:noProof/>
                <w:webHidden/>
              </w:rPr>
              <w:fldChar w:fldCharType="begin"/>
            </w:r>
            <w:r w:rsidR="00DA2C15">
              <w:rPr>
                <w:noProof/>
                <w:webHidden/>
              </w:rPr>
              <w:instrText xml:space="preserve"> PAGEREF _Toc91067417 \h </w:instrText>
            </w:r>
            <w:r w:rsidR="00DA2C15">
              <w:rPr>
                <w:noProof/>
                <w:webHidden/>
              </w:rPr>
            </w:r>
            <w:r w:rsidR="00DA2C15">
              <w:rPr>
                <w:noProof/>
                <w:webHidden/>
              </w:rPr>
              <w:fldChar w:fldCharType="separate"/>
            </w:r>
            <w:r w:rsidR="00DA2C15">
              <w:rPr>
                <w:noProof/>
                <w:webHidden/>
              </w:rPr>
              <w:t>14</w:t>
            </w:r>
            <w:r w:rsidR="00DA2C15">
              <w:rPr>
                <w:noProof/>
                <w:webHidden/>
              </w:rPr>
              <w:fldChar w:fldCharType="end"/>
            </w:r>
          </w:hyperlink>
        </w:p>
        <w:p w14:paraId="39E8C40B" w14:textId="47B20BAA" w:rsidR="00DA2C15" w:rsidRDefault="00B11F1C">
          <w:pPr>
            <w:pStyle w:val="TOC1"/>
            <w:tabs>
              <w:tab w:val="right" w:leader="dot" w:pos="9016"/>
            </w:tabs>
            <w:rPr>
              <w:rFonts w:eastAsiaTheme="minorEastAsia"/>
              <w:noProof/>
              <w:lang w:eastAsia="en-GB"/>
            </w:rPr>
          </w:pPr>
          <w:hyperlink w:anchor="_Toc91067418" w:history="1">
            <w:r w:rsidR="00DA2C15" w:rsidRPr="0030650C">
              <w:rPr>
                <w:rStyle w:val="Hyperlink"/>
                <w:noProof/>
              </w:rPr>
              <w:t>Mapping impact drivers &amp; dependencies</w:t>
            </w:r>
            <w:r w:rsidR="00DA2C15">
              <w:rPr>
                <w:noProof/>
                <w:webHidden/>
              </w:rPr>
              <w:tab/>
            </w:r>
            <w:r w:rsidR="00DA2C15">
              <w:rPr>
                <w:noProof/>
                <w:webHidden/>
              </w:rPr>
              <w:fldChar w:fldCharType="begin"/>
            </w:r>
            <w:r w:rsidR="00DA2C15">
              <w:rPr>
                <w:noProof/>
                <w:webHidden/>
              </w:rPr>
              <w:instrText xml:space="preserve"> PAGEREF _Toc91067418 \h </w:instrText>
            </w:r>
            <w:r w:rsidR="00DA2C15">
              <w:rPr>
                <w:noProof/>
                <w:webHidden/>
              </w:rPr>
            </w:r>
            <w:r w:rsidR="00DA2C15">
              <w:rPr>
                <w:noProof/>
                <w:webHidden/>
              </w:rPr>
              <w:fldChar w:fldCharType="separate"/>
            </w:r>
            <w:r w:rsidR="00DA2C15">
              <w:rPr>
                <w:noProof/>
                <w:webHidden/>
              </w:rPr>
              <w:t>25</w:t>
            </w:r>
            <w:r w:rsidR="00DA2C15">
              <w:rPr>
                <w:noProof/>
                <w:webHidden/>
              </w:rPr>
              <w:fldChar w:fldCharType="end"/>
            </w:r>
          </w:hyperlink>
        </w:p>
        <w:p w14:paraId="31B5BDF4" w14:textId="3461CA3F" w:rsidR="00DA2C15" w:rsidRDefault="00B11F1C">
          <w:pPr>
            <w:pStyle w:val="TOC1"/>
            <w:tabs>
              <w:tab w:val="right" w:leader="dot" w:pos="9016"/>
            </w:tabs>
            <w:rPr>
              <w:rFonts w:eastAsiaTheme="minorEastAsia"/>
              <w:noProof/>
              <w:lang w:eastAsia="en-GB"/>
            </w:rPr>
          </w:pPr>
          <w:hyperlink w:anchor="_Toc91067419" w:history="1">
            <w:r w:rsidR="00DA2C15" w:rsidRPr="0030650C">
              <w:rPr>
                <w:rStyle w:val="Hyperlink"/>
                <w:noProof/>
              </w:rPr>
              <w:t>Practicalities on data collection &amp; available datasets</w:t>
            </w:r>
            <w:r w:rsidR="00DA2C15">
              <w:rPr>
                <w:noProof/>
                <w:webHidden/>
              </w:rPr>
              <w:tab/>
            </w:r>
            <w:r w:rsidR="00DA2C15">
              <w:rPr>
                <w:noProof/>
                <w:webHidden/>
              </w:rPr>
              <w:fldChar w:fldCharType="begin"/>
            </w:r>
            <w:r w:rsidR="00DA2C15">
              <w:rPr>
                <w:noProof/>
                <w:webHidden/>
              </w:rPr>
              <w:instrText xml:space="preserve"> PAGEREF _Toc91067419 \h </w:instrText>
            </w:r>
            <w:r w:rsidR="00DA2C15">
              <w:rPr>
                <w:noProof/>
                <w:webHidden/>
              </w:rPr>
            </w:r>
            <w:r w:rsidR="00DA2C15">
              <w:rPr>
                <w:noProof/>
                <w:webHidden/>
              </w:rPr>
              <w:fldChar w:fldCharType="separate"/>
            </w:r>
            <w:r w:rsidR="00DA2C15">
              <w:rPr>
                <w:noProof/>
                <w:webHidden/>
              </w:rPr>
              <w:t>39</w:t>
            </w:r>
            <w:r w:rsidR="00DA2C15">
              <w:rPr>
                <w:noProof/>
                <w:webHidden/>
              </w:rPr>
              <w:fldChar w:fldCharType="end"/>
            </w:r>
          </w:hyperlink>
        </w:p>
        <w:p w14:paraId="2444F8F5" w14:textId="15479D20" w:rsidR="00DA2C15" w:rsidRDefault="00B11F1C">
          <w:pPr>
            <w:pStyle w:val="TOC1"/>
            <w:tabs>
              <w:tab w:val="right" w:leader="dot" w:pos="9016"/>
            </w:tabs>
            <w:rPr>
              <w:rFonts w:eastAsiaTheme="minorEastAsia"/>
              <w:noProof/>
              <w:lang w:eastAsia="en-GB"/>
            </w:rPr>
          </w:pPr>
          <w:hyperlink w:anchor="_Toc91067420" w:history="1">
            <w:r w:rsidR="00DA2C15" w:rsidRPr="0030650C">
              <w:rPr>
                <w:rStyle w:val="Hyperlink"/>
                <w:noProof/>
              </w:rPr>
              <w:t>Group Exercise</w:t>
            </w:r>
            <w:r w:rsidR="00DA2C15">
              <w:rPr>
                <w:noProof/>
                <w:webHidden/>
              </w:rPr>
              <w:tab/>
            </w:r>
            <w:r w:rsidR="00DA2C15">
              <w:rPr>
                <w:noProof/>
                <w:webHidden/>
              </w:rPr>
              <w:fldChar w:fldCharType="begin"/>
            </w:r>
            <w:r w:rsidR="00DA2C15">
              <w:rPr>
                <w:noProof/>
                <w:webHidden/>
              </w:rPr>
              <w:instrText xml:space="preserve"> PAGEREF _Toc91067420 \h </w:instrText>
            </w:r>
            <w:r w:rsidR="00DA2C15">
              <w:rPr>
                <w:noProof/>
                <w:webHidden/>
              </w:rPr>
            </w:r>
            <w:r w:rsidR="00DA2C15">
              <w:rPr>
                <w:noProof/>
                <w:webHidden/>
              </w:rPr>
              <w:fldChar w:fldCharType="separate"/>
            </w:r>
            <w:r w:rsidR="00DA2C15">
              <w:rPr>
                <w:noProof/>
                <w:webHidden/>
              </w:rPr>
              <w:t>52</w:t>
            </w:r>
            <w:r w:rsidR="00DA2C15">
              <w:rPr>
                <w:noProof/>
                <w:webHidden/>
              </w:rPr>
              <w:fldChar w:fldCharType="end"/>
            </w:r>
          </w:hyperlink>
        </w:p>
        <w:p w14:paraId="050F9524" w14:textId="58FAE71A" w:rsidR="00DA2C15" w:rsidRDefault="00B11F1C">
          <w:pPr>
            <w:pStyle w:val="TOC1"/>
            <w:tabs>
              <w:tab w:val="right" w:leader="dot" w:pos="9016"/>
            </w:tabs>
            <w:rPr>
              <w:rFonts w:eastAsiaTheme="minorEastAsia"/>
              <w:noProof/>
              <w:lang w:eastAsia="en-GB"/>
            </w:rPr>
          </w:pPr>
          <w:hyperlink w:anchor="_Toc91067421" w:history="1">
            <w:r w:rsidR="00DA2C15" w:rsidRPr="0030650C">
              <w:rPr>
                <w:rStyle w:val="Hyperlink"/>
                <w:noProof/>
              </w:rPr>
              <w:t>Introduction to Natural Capital Measurement</w:t>
            </w:r>
            <w:r w:rsidR="00DA2C15">
              <w:rPr>
                <w:noProof/>
                <w:webHidden/>
              </w:rPr>
              <w:tab/>
            </w:r>
            <w:r w:rsidR="00DA2C15">
              <w:rPr>
                <w:noProof/>
                <w:webHidden/>
              </w:rPr>
              <w:fldChar w:fldCharType="begin"/>
            </w:r>
            <w:r w:rsidR="00DA2C15">
              <w:rPr>
                <w:noProof/>
                <w:webHidden/>
              </w:rPr>
              <w:instrText xml:space="preserve"> PAGEREF _Toc91067421 \h </w:instrText>
            </w:r>
            <w:r w:rsidR="00DA2C15">
              <w:rPr>
                <w:noProof/>
                <w:webHidden/>
              </w:rPr>
            </w:r>
            <w:r w:rsidR="00DA2C15">
              <w:rPr>
                <w:noProof/>
                <w:webHidden/>
              </w:rPr>
              <w:fldChar w:fldCharType="separate"/>
            </w:r>
            <w:r w:rsidR="00DA2C15">
              <w:rPr>
                <w:noProof/>
                <w:webHidden/>
              </w:rPr>
              <w:t>58</w:t>
            </w:r>
            <w:r w:rsidR="00DA2C15">
              <w:rPr>
                <w:noProof/>
                <w:webHidden/>
              </w:rPr>
              <w:fldChar w:fldCharType="end"/>
            </w:r>
          </w:hyperlink>
        </w:p>
        <w:p w14:paraId="41D93A27" w14:textId="50AC044F" w:rsidR="00DA2C15" w:rsidRDefault="00B11F1C">
          <w:pPr>
            <w:pStyle w:val="TOC1"/>
            <w:tabs>
              <w:tab w:val="right" w:leader="dot" w:pos="9016"/>
            </w:tabs>
            <w:rPr>
              <w:rFonts w:eastAsiaTheme="minorEastAsia"/>
              <w:noProof/>
              <w:lang w:eastAsia="en-GB"/>
            </w:rPr>
          </w:pPr>
          <w:hyperlink w:anchor="_Toc91067422" w:history="1">
            <w:r w:rsidR="00DA2C15" w:rsidRPr="0030650C">
              <w:rPr>
                <w:rStyle w:val="Hyperlink"/>
                <w:noProof/>
              </w:rPr>
              <w:t>Valuing changes to the state of natural capital &amp; biodiversity</w:t>
            </w:r>
            <w:r w:rsidR="00DA2C15">
              <w:rPr>
                <w:noProof/>
                <w:webHidden/>
              </w:rPr>
              <w:tab/>
            </w:r>
            <w:r w:rsidR="00DA2C15">
              <w:rPr>
                <w:noProof/>
                <w:webHidden/>
              </w:rPr>
              <w:fldChar w:fldCharType="begin"/>
            </w:r>
            <w:r w:rsidR="00DA2C15">
              <w:rPr>
                <w:noProof/>
                <w:webHidden/>
              </w:rPr>
              <w:instrText xml:space="preserve"> PAGEREF _Toc91067422 \h </w:instrText>
            </w:r>
            <w:r w:rsidR="00DA2C15">
              <w:rPr>
                <w:noProof/>
                <w:webHidden/>
              </w:rPr>
            </w:r>
            <w:r w:rsidR="00DA2C15">
              <w:rPr>
                <w:noProof/>
                <w:webHidden/>
              </w:rPr>
              <w:fldChar w:fldCharType="separate"/>
            </w:r>
            <w:r w:rsidR="00DA2C15">
              <w:rPr>
                <w:noProof/>
                <w:webHidden/>
              </w:rPr>
              <w:t>77</w:t>
            </w:r>
            <w:r w:rsidR="00DA2C15">
              <w:rPr>
                <w:noProof/>
                <w:webHidden/>
              </w:rPr>
              <w:fldChar w:fldCharType="end"/>
            </w:r>
          </w:hyperlink>
        </w:p>
        <w:p w14:paraId="4598CD39" w14:textId="7C23C75C" w:rsidR="00DA2C15" w:rsidRDefault="00B11F1C">
          <w:pPr>
            <w:pStyle w:val="TOC1"/>
            <w:tabs>
              <w:tab w:val="right" w:leader="dot" w:pos="9016"/>
            </w:tabs>
            <w:rPr>
              <w:rFonts w:eastAsiaTheme="minorEastAsia"/>
              <w:noProof/>
              <w:lang w:eastAsia="en-GB"/>
            </w:rPr>
          </w:pPr>
          <w:hyperlink w:anchor="_Toc91067423" w:history="1">
            <w:r w:rsidR="00DA2C15" w:rsidRPr="0030650C">
              <w:rPr>
                <w:rStyle w:val="Hyperlink"/>
                <w:noProof/>
              </w:rPr>
              <w:t>Wrap up &amp; close</w:t>
            </w:r>
            <w:r w:rsidR="00DA2C15">
              <w:rPr>
                <w:noProof/>
                <w:webHidden/>
              </w:rPr>
              <w:tab/>
            </w:r>
            <w:r w:rsidR="00DA2C15">
              <w:rPr>
                <w:noProof/>
                <w:webHidden/>
              </w:rPr>
              <w:fldChar w:fldCharType="begin"/>
            </w:r>
            <w:r w:rsidR="00DA2C15">
              <w:rPr>
                <w:noProof/>
                <w:webHidden/>
              </w:rPr>
              <w:instrText xml:space="preserve"> PAGEREF _Toc91067423 \h </w:instrText>
            </w:r>
            <w:r w:rsidR="00DA2C15">
              <w:rPr>
                <w:noProof/>
                <w:webHidden/>
              </w:rPr>
            </w:r>
            <w:r w:rsidR="00DA2C15">
              <w:rPr>
                <w:noProof/>
                <w:webHidden/>
              </w:rPr>
              <w:fldChar w:fldCharType="separate"/>
            </w:r>
            <w:r w:rsidR="00DA2C15">
              <w:rPr>
                <w:noProof/>
                <w:webHidden/>
              </w:rPr>
              <w:t>93</w:t>
            </w:r>
            <w:r w:rsidR="00DA2C15">
              <w:rPr>
                <w:noProof/>
                <w:webHidden/>
              </w:rPr>
              <w:fldChar w:fldCharType="end"/>
            </w:r>
          </w:hyperlink>
        </w:p>
        <w:p w14:paraId="2CEE54DC" w14:textId="1205E27F" w:rsidR="00BA1B6B" w:rsidRPr="00BA1B6B" w:rsidRDefault="00BA1B6B" w:rsidP="00BA1B6B">
          <w:r>
            <w:rPr>
              <w:b/>
              <w:bCs/>
              <w:noProof/>
            </w:rPr>
            <w:fldChar w:fldCharType="end"/>
          </w:r>
        </w:p>
      </w:sdtContent>
    </w:sdt>
    <w:p w14:paraId="09311356" w14:textId="77777777" w:rsidR="00BA1B6B" w:rsidRDefault="00BA1B6B">
      <w:pPr>
        <w:rPr>
          <w:rFonts w:asciiTheme="majorHAnsi" w:eastAsiaTheme="majorEastAsia" w:hAnsiTheme="majorHAnsi" w:cstheme="majorBidi"/>
          <w:b/>
          <w:color w:val="00B0F0"/>
          <w:sz w:val="32"/>
          <w:szCs w:val="32"/>
        </w:rPr>
      </w:pPr>
      <w:r>
        <w:br w:type="page"/>
      </w:r>
    </w:p>
    <w:p w14:paraId="4B8E6919" w14:textId="06306220" w:rsidR="008F1789" w:rsidRPr="0009173E" w:rsidRDefault="00754DC8" w:rsidP="008A1267">
      <w:pPr>
        <w:pStyle w:val="Heading1"/>
        <w:jc w:val="both"/>
      </w:pPr>
      <w:bookmarkStart w:id="0" w:name="_Toc91067416"/>
      <w:r w:rsidRPr="0009173E">
        <w:t>Welcome &amp; opening</w:t>
      </w:r>
      <w:bookmarkEnd w:id="0"/>
    </w:p>
    <w:p w14:paraId="4623B92B" w14:textId="63836E53" w:rsidR="008F1789" w:rsidRDefault="008F1789" w:rsidP="008A1267">
      <w:pPr>
        <w:jc w:val="both"/>
      </w:pPr>
    </w:p>
    <w:p w14:paraId="442C5FD6" w14:textId="7098924C" w:rsidR="008F1789" w:rsidRPr="008F1789" w:rsidRDefault="008F1789" w:rsidP="008A1267">
      <w:pPr>
        <w:jc w:val="both"/>
        <w:rPr>
          <w:b/>
          <w:bCs/>
        </w:rPr>
      </w:pPr>
      <w:r>
        <w:rPr>
          <w:b/>
          <w:bCs/>
        </w:rPr>
        <w:t>Slide 1</w:t>
      </w:r>
    </w:p>
    <w:p w14:paraId="5D63D29C" w14:textId="672B44E6" w:rsidR="008F1789" w:rsidRDefault="00B11F1C" w:rsidP="008A1267">
      <w:pPr>
        <w:jc w:val="both"/>
      </w:pPr>
      <w:r w:rsidRPr="00B11F1C">
        <w:t> </w:t>
      </w:r>
      <w:r w:rsidRPr="00B11F1C">
        <w:drawing>
          <wp:inline distT="0" distB="0" distL="0" distR="0" wp14:anchorId="780536CE" wp14:editId="1FFDD042">
            <wp:extent cx="5731510" cy="3223895"/>
            <wp:effectExtent l="0" t="0" r="254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p>
    <w:p w14:paraId="73206D09" w14:textId="484E0CAE" w:rsidR="008F1789" w:rsidRPr="00BA1B6B" w:rsidRDefault="008F1789" w:rsidP="008A1267">
      <w:pPr>
        <w:jc w:val="both"/>
      </w:pPr>
      <w:r w:rsidRPr="008F1789">
        <w:rPr>
          <w:b/>
          <w:bCs/>
        </w:rPr>
        <w:t>Presenter to welcome the group to the business training on natural capital </w:t>
      </w:r>
      <w:r w:rsidRPr="008F1789">
        <w:t> </w:t>
      </w:r>
    </w:p>
    <w:p w14:paraId="7E519795" w14:textId="77777777" w:rsidR="008F1789" w:rsidRDefault="008F1789" w:rsidP="008A1267">
      <w:pPr>
        <w:jc w:val="both"/>
        <w:rPr>
          <w:b/>
          <w:bCs/>
        </w:rPr>
      </w:pPr>
    </w:p>
    <w:p w14:paraId="40E38A4B" w14:textId="2B01C790" w:rsidR="008F1789" w:rsidRPr="008F1789" w:rsidRDefault="008F1789" w:rsidP="008A1267">
      <w:pPr>
        <w:jc w:val="both"/>
        <w:rPr>
          <w:b/>
          <w:bCs/>
        </w:rPr>
      </w:pPr>
      <w:r w:rsidRPr="008F1789">
        <w:rPr>
          <w:b/>
          <w:bCs/>
        </w:rPr>
        <w:t>Slide 2</w:t>
      </w:r>
    </w:p>
    <w:p w14:paraId="00B3082A" w14:textId="1B3118C8" w:rsidR="008F1789" w:rsidRDefault="008F1789" w:rsidP="008A1267">
      <w:pPr>
        <w:jc w:val="both"/>
      </w:pPr>
      <w:r w:rsidRPr="008F1789">
        <w:rPr>
          <w:noProof/>
        </w:rPr>
        <w:drawing>
          <wp:inline distT="0" distB="0" distL="0" distR="0" wp14:anchorId="1966620F" wp14:editId="1288AC58">
            <wp:extent cx="5731510" cy="3223895"/>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31510" cy="3223895"/>
                    </a:xfrm>
                    <a:prstGeom prst="rect">
                      <a:avLst/>
                    </a:prstGeom>
                  </pic:spPr>
                </pic:pic>
              </a:graphicData>
            </a:graphic>
          </wp:inline>
        </w:drawing>
      </w:r>
    </w:p>
    <w:p w14:paraId="7DAC78DE" w14:textId="77777777" w:rsidR="008F1789" w:rsidRPr="008F1789" w:rsidRDefault="008F1789" w:rsidP="008A1267">
      <w:pPr>
        <w:jc w:val="both"/>
      </w:pPr>
      <w:r w:rsidRPr="008F1789">
        <w:rPr>
          <w:b/>
          <w:bCs/>
        </w:rPr>
        <w:t>Before starting the training, presenter should introduce that this training is being given as part of the We Value Nature Campaign and explain what it is, its purpose, objectives and partners involved:</w:t>
      </w:r>
      <w:r w:rsidRPr="008F1789">
        <w:t> </w:t>
      </w:r>
    </w:p>
    <w:p w14:paraId="5CA5E8D7" w14:textId="77777777" w:rsidR="008F1789" w:rsidRPr="008F1789" w:rsidRDefault="008F1789" w:rsidP="008A1267">
      <w:pPr>
        <w:jc w:val="both"/>
      </w:pPr>
      <w:r w:rsidRPr="008F1789">
        <w:t> </w:t>
      </w:r>
    </w:p>
    <w:p w14:paraId="63E262A2" w14:textId="77777777" w:rsidR="008F1789" w:rsidRPr="008F1789" w:rsidRDefault="008F1789" w:rsidP="008A1267">
      <w:pPr>
        <w:jc w:val="both"/>
      </w:pPr>
      <w:r w:rsidRPr="008F1789">
        <w:t>The We Value Nature Campaign is a €2 million EU-funded campaign supporting businesses and the natural capital community across Europe with the aim of making valuing nature the new normal for business. As we will have a chance to explore during today’s training, by valuing nature, businesses can make smarter decisions that benefit themselves, society and the planet as a whole.  </w:t>
      </w:r>
    </w:p>
    <w:p w14:paraId="7EEEDB95" w14:textId="77777777" w:rsidR="008F1789" w:rsidRPr="008F1789" w:rsidRDefault="008F1789" w:rsidP="008A1267">
      <w:pPr>
        <w:jc w:val="both"/>
      </w:pPr>
      <w:r w:rsidRPr="008F1789">
        <w:t> </w:t>
      </w:r>
    </w:p>
    <w:p w14:paraId="2C6AD133" w14:textId="77777777" w:rsidR="008F1789" w:rsidRPr="008F1789" w:rsidRDefault="008F1789" w:rsidP="008A1267">
      <w:pPr>
        <w:jc w:val="both"/>
      </w:pPr>
      <w:r w:rsidRPr="008F1789">
        <w:t>The campaign is coordinated by the Institute of Chartered Accountants in England and Wales (ICAEW), World Business Council for Sustainable Development (WBCSD), The International Union for Conservation of Nature (IUCN) and Oppla. And it is supporting the Natural Capital Coalition, which has recently merged with the Social &amp; Human Capital Coalition to become now the ‘Capitals Coalition’. </w:t>
      </w:r>
    </w:p>
    <w:p w14:paraId="18E864ED" w14:textId="77777777" w:rsidR="008F1789" w:rsidRPr="008F1789" w:rsidRDefault="008F1789" w:rsidP="008A1267">
      <w:pPr>
        <w:jc w:val="both"/>
      </w:pPr>
      <w:r w:rsidRPr="008F1789">
        <w:t> </w:t>
      </w:r>
    </w:p>
    <w:p w14:paraId="267491F2" w14:textId="77777777" w:rsidR="008F1789" w:rsidRPr="008F1789" w:rsidRDefault="008F1789" w:rsidP="008A1267">
      <w:pPr>
        <w:jc w:val="both"/>
      </w:pPr>
      <w:r w:rsidRPr="008F1789">
        <w:t>The campaign will aim to increase the uptake of the natural capital approach (including: natural capital assessment, natural capital accounting, nature-based solutions and green infrastructure) by identifying barriers and opportunities, providing practical support to business through activities (such as webinars, helpdesk calls, etc.) and training such as this one, as well as by inspiring businesses to adopt the NATURAL CAPITAL PROTOCOL. </w:t>
      </w:r>
    </w:p>
    <w:p w14:paraId="610FAD14" w14:textId="77777777" w:rsidR="008F1789" w:rsidRPr="008F1789" w:rsidRDefault="008F1789" w:rsidP="008A1267">
      <w:pPr>
        <w:jc w:val="both"/>
      </w:pPr>
      <w:r w:rsidRPr="008F1789">
        <w:t> </w:t>
      </w:r>
    </w:p>
    <w:p w14:paraId="391CFEA0" w14:textId="0A322D7B" w:rsidR="008A1267" w:rsidRPr="00BA1B6B" w:rsidRDefault="008F1789" w:rsidP="008A1267">
      <w:pPr>
        <w:jc w:val="both"/>
      </w:pPr>
      <w:r w:rsidRPr="008F1789">
        <w:rPr>
          <w:b/>
          <w:bCs/>
        </w:rPr>
        <w:t>Presenter to take this opportunity to thank the different stakeholders that support the training (if relevant).</w:t>
      </w:r>
      <w:r w:rsidRPr="008F1789">
        <w:t> </w:t>
      </w:r>
    </w:p>
    <w:p w14:paraId="2C459769" w14:textId="77777777" w:rsidR="008A1267" w:rsidRDefault="008A1267" w:rsidP="008A1267">
      <w:pPr>
        <w:jc w:val="both"/>
        <w:rPr>
          <w:b/>
          <w:bCs/>
        </w:rPr>
      </w:pPr>
    </w:p>
    <w:p w14:paraId="459068A1" w14:textId="2860FFE4" w:rsidR="008F1789" w:rsidRDefault="008F1789" w:rsidP="008A1267">
      <w:pPr>
        <w:jc w:val="both"/>
        <w:rPr>
          <w:b/>
          <w:bCs/>
        </w:rPr>
      </w:pPr>
      <w:r w:rsidRPr="008F1789">
        <w:rPr>
          <w:b/>
          <w:bCs/>
        </w:rPr>
        <w:t>Slide 3</w:t>
      </w:r>
    </w:p>
    <w:p w14:paraId="689752BC" w14:textId="1C41E551" w:rsidR="008F1789" w:rsidRDefault="008F1789" w:rsidP="008A1267">
      <w:pPr>
        <w:jc w:val="both"/>
        <w:rPr>
          <w:b/>
          <w:bCs/>
        </w:rPr>
      </w:pPr>
      <w:r w:rsidRPr="008F1789">
        <w:rPr>
          <w:b/>
          <w:bCs/>
          <w:noProof/>
        </w:rPr>
        <w:drawing>
          <wp:inline distT="0" distB="0" distL="0" distR="0" wp14:anchorId="4415771D" wp14:editId="4F376C48">
            <wp:extent cx="5731510" cy="3223895"/>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31510" cy="3223895"/>
                    </a:xfrm>
                    <a:prstGeom prst="rect">
                      <a:avLst/>
                    </a:prstGeom>
                  </pic:spPr>
                </pic:pic>
              </a:graphicData>
            </a:graphic>
          </wp:inline>
        </w:drawing>
      </w:r>
    </w:p>
    <w:p w14:paraId="27072221" w14:textId="600E05FA" w:rsidR="008F1789" w:rsidRDefault="008F1789" w:rsidP="008A1267">
      <w:pPr>
        <w:jc w:val="both"/>
        <w:rPr>
          <w:b/>
          <w:bCs/>
        </w:rPr>
      </w:pPr>
      <w:r w:rsidRPr="008F1789">
        <w:rPr>
          <w:b/>
          <w:bCs/>
          <w:lang w:val="en-US"/>
        </w:rPr>
        <w:t>Presenter to read through the slide, to acknowledge contributors</w:t>
      </w:r>
    </w:p>
    <w:p w14:paraId="5047564F" w14:textId="1EF173BB" w:rsidR="008F1789" w:rsidRDefault="008F1789" w:rsidP="008A1267">
      <w:pPr>
        <w:jc w:val="both"/>
        <w:rPr>
          <w:b/>
          <w:bCs/>
        </w:rPr>
      </w:pPr>
      <w:r>
        <w:rPr>
          <w:b/>
          <w:bCs/>
        </w:rPr>
        <w:t>Slide 4</w:t>
      </w:r>
    </w:p>
    <w:p w14:paraId="2FF18894" w14:textId="1ED906E4" w:rsidR="00754DC8" w:rsidRDefault="00754DC8" w:rsidP="008A1267">
      <w:pPr>
        <w:jc w:val="both"/>
        <w:rPr>
          <w:b/>
          <w:bCs/>
        </w:rPr>
      </w:pPr>
      <w:r w:rsidRPr="00754DC8">
        <w:rPr>
          <w:b/>
          <w:bCs/>
          <w:noProof/>
        </w:rPr>
        <w:drawing>
          <wp:inline distT="0" distB="0" distL="0" distR="0" wp14:anchorId="74216FC3" wp14:editId="716084F1">
            <wp:extent cx="5731510" cy="3223895"/>
            <wp:effectExtent l="0" t="0" r="254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31510" cy="3223895"/>
                    </a:xfrm>
                    <a:prstGeom prst="rect">
                      <a:avLst/>
                    </a:prstGeom>
                  </pic:spPr>
                </pic:pic>
              </a:graphicData>
            </a:graphic>
          </wp:inline>
        </w:drawing>
      </w:r>
    </w:p>
    <w:p w14:paraId="06EA1DB1" w14:textId="118B7CED" w:rsidR="00754DC8" w:rsidRDefault="00754DC8" w:rsidP="008A1267">
      <w:pPr>
        <w:jc w:val="both"/>
        <w:rPr>
          <w:b/>
          <w:bCs/>
        </w:rPr>
      </w:pPr>
      <w:r w:rsidRPr="00754DC8">
        <w:rPr>
          <w:b/>
          <w:bCs/>
          <w:lang w:val="en-US"/>
        </w:rPr>
        <w:t>Presenter to read through the slide stating that the training is free to use under a creative commons license</w:t>
      </w:r>
    </w:p>
    <w:p w14:paraId="2837EDDC" w14:textId="77777777" w:rsidR="00754DC8" w:rsidRDefault="00754DC8" w:rsidP="008A1267">
      <w:pPr>
        <w:jc w:val="both"/>
        <w:rPr>
          <w:b/>
          <w:bCs/>
        </w:rPr>
      </w:pPr>
    </w:p>
    <w:p w14:paraId="0B8E8FE5" w14:textId="75027730" w:rsidR="008F1789" w:rsidRDefault="008F1789" w:rsidP="008A1267">
      <w:pPr>
        <w:jc w:val="both"/>
        <w:rPr>
          <w:b/>
          <w:bCs/>
        </w:rPr>
      </w:pPr>
      <w:r>
        <w:rPr>
          <w:b/>
          <w:bCs/>
        </w:rPr>
        <w:t>Slide 5</w:t>
      </w:r>
    </w:p>
    <w:p w14:paraId="7AA3570F" w14:textId="32986A53" w:rsidR="00754DC8" w:rsidRDefault="00754DC8" w:rsidP="008A1267">
      <w:pPr>
        <w:jc w:val="both"/>
        <w:rPr>
          <w:b/>
          <w:bCs/>
        </w:rPr>
      </w:pPr>
      <w:r w:rsidRPr="00754DC8">
        <w:rPr>
          <w:b/>
          <w:bCs/>
          <w:noProof/>
        </w:rPr>
        <w:drawing>
          <wp:inline distT="0" distB="0" distL="0" distR="0" wp14:anchorId="4DB13A42" wp14:editId="62355205">
            <wp:extent cx="5731510" cy="3223895"/>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31510" cy="3223895"/>
                    </a:xfrm>
                    <a:prstGeom prst="rect">
                      <a:avLst/>
                    </a:prstGeom>
                  </pic:spPr>
                </pic:pic>
              </a:graphicData>
            </a:graphic>
          </wp:inline>
        </w:drawing>
      </w:r>
    </w:p>
    <w:p w14:paraId="47949E3B" w14:textId="77777777" w:rsidR="00754DC8" w:rsidRPr="00754DC8" w:rsidRDefault="00754DC8" w:rsidP="008A1267">
      <w:pPr>
        <w:jc w:val="both"/>
        <w:rPr>
          <w:b/>
          <w:bCs/>
        </w:rPr>
      </w:pPr>
      <w:r w:rsidRPr="00754DC8">
        <w:rPr>
          <w:b/>
          <w:bCs/>
          <w:i/>
          <w:iCs/>
          <w:lang w:val="en-US"/>
        </w:rPr>
        <w:t>Optional depending on session type:</w:t>
      </w:r>
    </w:p>
    <w:p w14:paraId="2B8728CF" w14:textId="77777777" w:rsidR="00754DC8" w:rsidRPr="00754DC8" w:rsidRDefault="00754DC8" w:rsidP="008A1267">
      <w:pPr>
        <w:jc w:val="both"/>
        <w:rPr>
          <w:b/>
          <w:bCs/>
        </w:rPr>
      </w:pPr>
      <w:r w:rsidRPr="00754DC8">
        <w:rPr>
          <w:b/>
          <w:bCs/>
          <w:lang w:val="en-US"/>
        </w:rPr>
        <w:t>Presenter to explain the house rules on the screen, also using the notes below for a virtual session:</w:t>
      </w:r>
    </w:p>
    <w:p w14:paraId="7B354BD6" w14:textId="77777777" w:rsidR="00754DC8" w:rsidRPr="00754DC8" w:rsidRDefault="00754DC8" w:rsidP="008A1267">
      <w:pPr>
        <w:jc w:val="both"/>
      </w:pPr>
      <w:r w:rsidRPr="00754DC8">
        <w:rPr>
          <w:lang w:val="en-US"/>
        </w:rPr>
        <w:t>Point 1: Explain that for now are all muted but will unmute when open floor for Qs &amp; discussion – will be flexible with time</w:t>
      </w:r>
    </w:p>
    <w:p w14:paraId="46AB4B40" w14:textId="77777777" w:rsidR="00754DC8" w:rsidRPr="00754DC8" w:rsidRDefault="00754DC8" w:rsidP="008A1267">
      <w:pPr>
        <w:jc w:val="both"/>
      </w:pPr>
      <w:r w:rsidRPr="00754DC8">
        <w:rPr>
          <w:lang w:val="en-US"/>
        </w:rPr>
        <w:t>Point 2: Encourage to participate – the more discussions, the more beneficial the VO</w:t>
      </w:r>
    </w:p>
    <w:p w14:paraId="3472AF7E" w14:textId="77777777" w:rsidR="00754DC8" w:rsidRPr="00754DC8" w:rsidRDefault="00754DC8" w:rsidP="008A1267">
      <w:pPr>
        <w:jc w:val="both"/>
      </w:pPr>
      <w:r w:rsidRPr="00754DC8">
        <w:rPr>
          <w:lang w:val="en-US"/>
        </w:rPr>
        <w:t>Point 3: Explain that we will be following the Chatham House Rule – “</w:t>
      </w:r>
      <w:r w:rsidRPr="00754DC8">
        <w:t>When a meeting, or part thereof, is held under the Chatham House Rule, participants are free to use the information received, but neither the identity nor the affiliation of the speaker(s), nor that of any other participant, may be revealed.”</w:t>
      </w:r>
    </w:p>
    <w:p w14:paraId="1C33CA32" w14:textId="77777777" w:rsidR="00754DC8" w:rsidRDefault="00754DC8" w:rsidP="008A1267">
      <w:pPr>
        <w:jc w:val="both"/>
        <w:rPr>
          <w:b/>
          <w:bCs/>
        </w:rPr>
      </w:pPr>
    </w:p>
    <w:p w14:paraId="2358F2E9" w14:textId="2E8B9CB3" w:rsidR="008F1789" w:rsidRDefault="008F1789" w:rsidP="008A1267">
      <w:pPr>
        <w:jc w:val="both"/>
        <w:rPr>
          <w:b/>
          <w:bCs/>
        </w:rPr>
      </w:pPr>
      <w:r>
        <w:rPr>
          <w:b/>
          <w:bCs/>
        </w:rPr>
        <w:t>Slide 6</w:t>
      </w:r>
    </w:p>
    <w:p w14:paraId="6DB250E8" w14:textId="3B26674F" w:rsidR="00754DC8" w:rsidRDefault="00754DC8" w:rsidP="008A1267">
      <w:pPr>
        <w:jc w:val="both"/>
        <w:rPr>
          <w:b/>
          <w:bCs/>
        </w:rPr>
      </w:pPr>
      <w:r w:rsidRPr="00754DC8">
        <w:rPr>
          <w:b/>
          <w:bCs/>
          <w:noProof/>
        </w:rPr>
        <w:drawing>
          <wp:inline distT="0" distB="0" distL="0" distR="0" wp14:anchorId="4FCC2EA5" wp14:editId="28F96053">
            <wp:extent cx="5731510" cy="3223895"/>
            <wp:effectExtent l="0" t="0" r="254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31510" cy="3223895"/>
                    </a:xfrm>
                    <a:prstGeom prst="rect">
                      <a:avLst/>
                    </a:prstGeom>
                  </pic:spPr>
                </pic:pic>
              </a:graphicData>
            </a:graphic>
          </wp:inline>
        </w:drawing>
      </w:r>
    </w:p>
    <w:p w14:paraId="6BF1DCD9" w14:textId="77777777" w:rsidR="00754DC8" w:rsidRPr="00754DC8" w:rsidRDefault="00754DC8" w:rsidP="008A1267">
      <w:pPr>
        <w:jc w:val="both"/>
        <w:rPr>
          <w:b/>
          <w:bCs/>
        </w:rPr>
      </w:pPr>
      <w:r w:rsidRPr="00754DC8">
        <w:rPr>
          <w:b/>
          <w:bCs/>
          <w:i/>
          <w:iCs/>
          <w:lang w:val="en-US"/>
        </w:rPr>
        <w:t xml:space="preserve">Optional depending on session type: </w:t>
      </w:r>
    </w:p>
    <w:p w14:paraId="2D5FDDC8" w14:textId="10C02CBC" w:rsidR="00754DC8" w:rsidRPr="00754DC8" w:rsidRDefault="00754DC8" w:rsidP="008A1267">
      <w:pPr>
        <w:jc w:val="both"/>
        <w:rPr>
          <w:b/>
          <w:bCs/>
        </w:rPr>
      </w:pPr>
      <w:r w:rsidRPr="00754DC8">
        <w:rPr>
          <w:b/>
          <w:bCs/>
          <w:lang w:val="en-US"/>
        </w:rPr>
        <w:t>Presenter to explain the house rules on the screen, also using the notes below for an in-person training:</w:t>
      </w:r>
    </w:p>
    <w:p w14:paraId="51CC09BD" w14:textId="77777777" w:rsidR="00754DC8" w:rsidRPr="00754DC8" w:rsidRDefault="00754DC8" w:rsidP="008A1267">
      <w:pPr>
        <w:jc w:val="both"/>
      </w:pPr>
      <w:r w:rsidRPr="00754DC8">
        <w:rPr>
          <w:lang w:val="en-US"/>
        </w:rPr>
        <w:t>Point 1: Encourage to participate – the more discussions, the more beneficial the VO</w:t>
      </w:r>
    </w:p>
    <w:p w14:paraId="1B9E6776" w14:textId="77777777" w:rsidR="00754DC8" w:rsidRPr="00754DC8" w:rsidRDefault="00754DC8" w:rsidP="008A1267">
      <w:pPr>
        <w:jc w:val="both"/>
      </w:pPr>
      <w:r w:rsidRPr="00754DC8">
        <w:rPr>
          <w:lang w:val="en-US"/>
        </w:rPr>
        <w:t>Point 2: Explain that we will be following the Chatham House Rule – “</w:t>
      </w:r>
      <w:r w:rsidRPr="00754DC8">
        <w:t>When a meeting, or part thereof, is held under the Chatham House Rule, participants are free to use the information received, but neither the identity nor the affiliation of the speaker(s), nor that of any other participant, may be revealed.”</w:t>
      </w:r>
    </w:p>
    <w:p w14:paraId="26F3DE81" w14:textId="77777777" w:rsidR="00754DC8" w:rsidRPr="00754DC8" w:rsidRDefault="00754DC8" w:rsidP="008A1267">
      <w:pPr>
        <w:jc w:val="both"/>
      </w:pPr>
      <w:r w:rsidRPr="00754DC8">
        <w:rPr>
          <w:lang w:val="en-US"/>
        </w:rPr>
        <w:t>Point 3: Option of using a parking lot for questions that cannot be answered during the training</w:t>
      </w:r>
    </w:p>
    <w:p w14:paraId="4B562581" w14:textId="77777777" w:rsidR="00754DC8" w:rsidRPr="008F1789" w:rsidRDefault="00754DC8" w:rsidP="008A1267">
      <w:pPr>
        <w:jc w:val="both"/>
        <w:rPr>
          <w:b/>
          <w:bCs/>
        </w:rPr>
      </w:pPr>
    </w:p>
    <w:p w14:paraId="291FCEDE" w14:textId="77777777" w:rsidR="00754DC8" w:rsidRDefault="00754DC8" w:rsidP="008A1267">
      <w:pPr>
        <w:jc w:val="both"/>
        <w:rPr>
          <w:b/>
          <w:bCs/>
        </w:rPr>
      </w:pPr>
      <w:r>
        <w:rPr>
          <w:b/>
          <w:bCs/>
        </w:rPr>
        <w:br w:type="page"/>
      </w:r>
    </w:p>
    <w:p w14:paraId="266BA8D3" w14:textId="5575F409" w:rsidR="008F1789" w:rsidRDefault="008F1789" w:rsidP="008A1267">
      <w:pPr>
        <w:jc w:val="both"/>
        <w:rPr>
          <w:b/>
          <w:bCs/>
        </w:rPr>
      </w:pPr>
      <w:r>
        <w:rPr>
          <w:b/>
          <w:bCs/>
        </w:rPr>
        <w:t>Slide 7</w:t>
      </w:r>
    </w:p>
    <w:p w14:paraId="65A72AA9" w14:textId="444FED12" w:rsidR="00754DC8" w:rsidRDefault="00754DC8" w:rsidP="008A1267">
      <w:pPr>
        <w:jc w:val="both"/>
        <w:rPr>
          <w:b/>
          <w:bCs/>
        </w:rPr>
      </w:pPr>
      <w:r w:rsidRPr="00754DC8">
        <w:rPr>
          <w:b/>
          <w:bCs/>
          <w:noProof/>
        </w:rPr>
        <w:drawing>
          <wp:inline distT="0" distB="0" distL="0" distR="0" wp14:anchorId="32F30208" wp14:editId="3AFB4AEB">
            <wp:extent cx="5731510" cy="3223895"/>
            <wp:effectExtent l="0" t="0" r="254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31510" cy="3223895"/>
                    </a:xfrm>
                    <a:prstGeom prst="rect">
                      <a:avLst/>
                    </a:prstGeom>
                  </pic:spPr>
                </pic:pic>
              </a:graphicData>
            </a:graphic>
          </wp:inline>
        </w:drawing>
      </w:r>
    </w:p>
    <w:p w14:paraId="0B19B16B" w14:textId="77777777" w:rsidR="00754DC8" w:rsidRPr="00754DC8" w:rsidRDefault="00754DC8" w:rsidP="008A1267">
      <w:pPr>
        <w:jc w:val="both"/>
        <w:rPr>
          <w:b/>
          <w:bCs/>
        </w:rPr>
      </w:pPr>
      <w:r w:rsidRPr="00754DC8">
        <w:rPr>
          <w:b/>
          <w:bCs/>
        </w:rPr>
        <w:t>Presenter to provide context on the previous two modules, and how they all fit together in this training</w:t>
      </w:r>
    </w:p>
    <w:p w14:paraId="73B80838" w14:textId="77777777" w:rsidR="00754DC8" w:rsidRPr="00754DC8" w:rsidRDefault="00754DC8" w:rsidP="008A1267">
      <w:pPr>
        <w:numPr>
          <w:ilvl w:val="0"/>
          <w:numId w:val="1"/>
        </w:numPr>
        <w:jc w:val="both"/>
      </w:pPr>
      <w:r w:rsidRPr="00754DC8">
        <w:t>In M1, we were familiarized with the basic concepts of natural capital, how biodiversity is part of natural capital and how these can be applied to a business context. This helped us to understand why one would conduct a natural capital assessment. </w:t>
      </w:r>
    </w:p>
    <w:p w14:paraId="76204EF1" w14:textId="77777777" w:rsidR="00754DC8" w:rsidRPr="00754DC8" w:rsidRDefault="00754DC8" w:rsidP="008A1267">
      <w:pPr>
        <w:numPr>
          <w:ilvl w:val="0"/>
          <w:numId w:val="1"/>
        </w:numPr>
        <w:jc w:val="both"/>
      </w:pPr>
      <w:r w:rsidRPr="00754DC8">
        <w:t>In M2, we introduced measuring and assessing impacts and dependencies between ecosystems and services. This module was a primer to module 3, to help delegates understand how impact/dependency assessment can aid business decision making </w:t>
      </w:r>
    </w:p>
    <w:p w14:paraId="50816478" w14:textId="77777777" w:rsidR="00754DC8" w:rsidRPr="00754DC8" w:rsidRDefault="00754DC8" w:rsidP="008A1267">
      <w:pPr>
        <w:numPr>
          <w:ilvl w:val="0"/>
          <w:numId w:val="1"/>
        </w:numPr>
        <w:jc w:val="both"/>
      </w:pPr>
      <w:r w:rsidRPr="00754DC8">
        <w:t>M3 builds upon this, to consider how to measure and value changes to the state of natural capital &amp; biodiversity, in order to undertake a natural capital assessment</w:t>
      </w:r>
    </w:p>
    <w:p w14:paraId="49469DE3" w14:textId="77777777" w:rsidR="00754DC8" w:rsidRPr="008F1789" w:rsidRDefault="00754DC8" w:rsidP="008A1267">
      <w:pPr>
        <w:jc w:val="both"/>
        <w:rPr>
          <w:b/>
          <w:bCs/>
        </w:rPr>
      </w:pPr>
    </w:p>
    <w:p w14:paraId="2FC19CEC" w14:textId="77777777" w:rsidR="00BA1B6B" w:rsidRDefault="00BA1B6B">
      <w:pPr>
        <w:rPr>
          <w:b/>
          <w:bCs/>
        </w:rPr>
      </w:pPr>
      <w:r>
        <w:rPr>
          <w:b/>
          <w:bCs/>
        </w:rPr>
        <w:br w:type="page"/>
      </w:r>
    </w:p>
    <w:p w14:paraId="0B38687B" w14:textId="3732B7CA" w:rsidR="008F1789" w:rsidRDefault="008F1789" w:rsidP="00BA1B6B">
      <w:pPr>
        <w:rPr>
          <w:b/>
          <w:bCs/>
        </w:rPr>
      </w:pPr>
      <w:r>
        <w:rPr>
          <w:b/>
          <w:bCs/>
        </w:rPr>
        <w:t>Slide 8</w:t>
      </w:r>
    </w:p>
    <w:p w14:paraId="67D232CA" w14:textId="6938C2F0" w:rsidR="00754DC8" w:rsidRDefault="00754DC8" w:rsidP="008A1267">
      <w:pPr>
        <w:jc w:val="both"/>
        <w:rPr>
          <w:b/>
          <w:bCs/>
        </w:rPr>
      </w:pPr>
      <w:r w:rsidRPr="00754DC8">
        <w:rPr>
          <w:b/>
          <w:bCs/>
          <w:noProof/>
        </w:rPr>
        <w:drawing>
          <wp:inline distT="0" distB="0" distL="0" distR="0" wp14:anchorId="6EAD8453" wp14:editId="2C2A2E23">
            <wp:extent cx="5731510" cy="3223895"/>
            <wp:effectExtent l="0" t="0" r="254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31510" cy="3223895"/>
                    </a:xfrm>
                    <a:prstGeom prst="rect">
                      <a:avLst/>
                    </a:prstGeom>
                  </pic:spPr>
                </pic:pic>
              </a:graphicData>
            </a:graphic>
          </wp:inline>
        </w:drawing>
      </w:r>
    </w:p>
    <w:p w14:paraId="48D5B4DC" w14:textId="77777777" w:rsidR="00754DC8" w:rsidRPr="00754DC8" w:rsidRDefault="00754DC8" w:rsidP="008A1267">
      <w:pPr>
        <w:jc w:val="both"/>
        <w:rPr>
          <w:b/>
          <w:bCs/>
        </w:rPr>
      </w:pPr>
      <w:r w:rsidRPr="00754DC8">
        <w:rPr>
          <w:b/>
          <w:bCs/>
          <w:lang w:val="en-US"/>
        </w:rPr>
        <w:t>Presenter to go through the session objectives</w:t>
      </w:r>
    </w:p>
    <w:p w14:paraId="419B634E" w14:textId="77777777" w:rsidR="00754DC8" w:rsidRPr="008F1789" w:rsidRDefault="00754DC8" w:rsidP="008A1267">
      <w:pPr>
        <w:jc w:val="both"/>
        <w:rPr>
          <w:b/>
          <w:bCs/>
        </w:rPr>
      </w:pPr>
    </w:p>
    <w:p w14:paraId="0E0CECE6" w14:textId="0A49A298" w:rsidR="008F1789" w:rsidRDefault="008F1789" w:rsidP="008A1267">
      <w:pPr>
        <w:jc w:val="both"/>
        <w:rPr>
          <w:b/>
          <w:bCs/>
        </w:rPr>
      </w:pPr>
      <w:r>
        <w:rPr>
          <w:b/>
          <w:bCs/>
        </w:rPr>
        <w:t>Slide 9</w:t>
      </w:r>
    </w:p>
    <w:p w14:paraId="45EF446F" w14:textId="4DE0CCA9" w:rsidR="00754DC8" w:rsidRDefault="00754DC8" w:rsidP="008A1267">
      <w:pPr>
        <w:jc w:val="both"/>
        <w:rPr>
          <w:b/>
          <w:bCs/>
        </w:rPr>
      </w:pPr>
      <w:r w:rsidRPr="00754DC8">
        <w:rPr>
          <w:b/>
          <w:bCs/>
          <w:noProof/>
        </w:rPr>
        <w:drawing>
          <wp:inline distT="0" distB="0" distL="0" distR="0" wp14:anchorId="541CEC4C" wp14:editId="73E907E5">
            <wp:extent cx="5731510" cy="3223895"/>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31510" cy="3223895"/>
                    </a:xfrm>
                    <a:prstGeom prst="rect">
                      <a:avLst/>
                    </a:prstGeom>
                  </pic:spPr>
                </pic:pic>
              </a:graphicData>
            </a:graphic>
          </wp:inline>
        </w:drawing>
      </w:r>
    </w:p>
    <w:p w14:paraId="23A6F605" w14:textId="77777777" w:rsidR="00754DC8" w:rsidRPr="00754DC8" w:rsidRDefault="00754DC8" w:rsidP="008A1267">
      <w:pPr>
        <w:jc w:val="both"/>
        <w:rPr>
          <w:b/>
          <w:bCs/>
        </w:rPr>
      </w:pPr>
      <w:r w:rsidRPr="00754DC8">
        <w:rPr>
          <w:b/>
          <w:bCs/>
        </w:rPr>
        <w:t>Presenter to discuss the assumptions as shown on slide.</w:t>
      </w:r>
    </w:p>
    <w:p w14:paraId="5738D078" w14:textId="77777777" w:rsidR="00754DC8" w:rsidRPr="00754DC8" w:rsidRDefault="00754DC8" w:rsidP="008A1267">
      <w:pPr>
        <w:jc w:val="both"/>
      </w:pPr>
      <w:r w:rsidRPr="00754DC8">
        <w:t>It is assumed that all participants will already have an initial understanding of natural capital, and will likely have taken part in Modules 1 &amp; 2.</w:t>
      </w:r>
    </w:p>
    <w:p w14:paraId="39A25D57" w14:textId="37D31665" w:rsidR="00754DC8" w:rsidRPr="00754DC8" w:rsidRDefault="00754DC8" w:rsidP="008A1267">
      <w:pPr>
        <w:jc w:val="both"/>
      </w:pPr>
      <w:r w:rsidRPr="00754DC8">
        <w:t>We will carry forward many of the concepts within Module 3</w:t>
      </w:r>
      <w:r w:rsidR="00691189">
        <w:t xml:space="preserve"> </w:t>
      </w:r>
      <w:r w:rsidRPr="00754DC8">
        <w:t>and build on what was discussed in the previous modules.</w:t>
      </w:r>
    </w:p>
    <w:p w14:paraId="24E3B2F7" w14:textId="77777777" w:rsidR="00754DC8" w:rsidRPr="00754DC8" w:rsidRDefault="00754DC8" w:rsidP="008A1267">
      <w:pPr>
        <w:jc w:val="both"/>
      </w:pPr>
      <w:r w:rsidRPr="00754DC8">
        <w:t>An initial understanding of natural capital is important to be comfortable with the material presented. The training was built with the understanding that we would be targeting an audience of sustainability practitioners within a business. We recognise many of you will be at the start of your natural capital journey, so we will be providing the basic concepts related to measuring and valuing natural capital, including biodiversity.</w:t>
      </w:r>
    </w:p>
    <w:p w14:paraId="44183B99" w14:textId="77777777" w:rsidR="00754DC8" w:rsidRPr="008F1789" w:rsidRDefault="00754DC8" w:rsidP="008A1267">
      <w:pPr>
        <w:jc w:val="both"/>
        <w:rPr>
          <w:b/>
          <w:bCs/>
        </w:rPr>
      </w:pPr>
    </w:p>
    <w:p w14:paraId="20E8E3D9" w14:textId="79030F67" w:rsidR="008F1789" w:rsidRDefault="008F1789" w:rsidP="008A1267">
      <w:pPr>
        <w:jc w:val="both"/>
        <w:rPr>
          <w:b/>
          <w:bCs/>
        </w:rPr>
      </w:pPr>
      <w:r>
        <w:rPr>
          <w:b/>
          <w:bCs/>
        </w:rPr>
        <w:t>Slide 10</w:t>
      </w:r>
    </w:p>
    <w:p w14:paraId="0572CCD2" w14:textId="37FCF189" w:rsidR="00754DC8" w:rsidRDefault="007D299D" w:rsidP="008A1267">
      <w:pPr>
        <w:jc w:val="both"/>
        <w:rPr>
          <w:b/>
          <w:bCs/>
        </w:rPr>
      </w:pPr>
      <w:r w:rsidRPr="007D299D">
        <w:rPr>
          <w:b/>
          <w:bCs/>
          <w:noProof/>
        </w:rPr>
        <w:drawing>
          <wp:inline distT="0" distB="0" distL="0" distR="0" wp14:anchorId="7DCAF99F" wp14:editId="7726D50F">
            <wp:extent cx="5731510" cy="3223895"/>
            <wp:effectExtent l="0" t="0" r="254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31510" cy="3223895"/>
                    </a:xfrm>
                    <a:prstGeom prst="rect">
                      <a:avLst/>
                    </a:prstGeom>
                  </pic:spPr>
                </pic:pic>
              </a:graphicData>
            </a:graphic>
          </wp:inline>
        </w:drawing>
      </w:r>
    </w:p>
    <w:p w14:paraId="267BB403" w14:textId="7F6AAD05" w:rsidR="00754DC8" w:rsidRDefault="00754DC8" w:rsidP="00DA2C15">
      <w:pPr>
        <w:jc w:val="both"/>
        <w:rPr>
          <w:b/>
          <w:bCs/>
        </w:rPr>
      </w:pPr>
      <w:r w:rsidRPr="00754DC8">
        <w:rPr>
          <w:b/>
          <w:bCs/>
          <w:lang w:val="en-US"/>
        </w:rPr>
        <w:t>Presenter to run through the agenda for the session</w:t>
      </w:r>
    </w:p>
    <w:p w14:paraId="3A7C87A3" w14:textId="77777777" w:rsidR="00DA2C15" w:rsidRPr="00DA2C15" w:rsidRDefault="00DA2C15" w:rsidP="00DA2C15">
      <w:pPr>
        <w:jc w:val="both"/>
        <w:rPr>
          <w:b/>
          <w:bCs/>
        </w:rPr>
      </w:pPr>
    </w:p>
    <w:p w14:paraId="1449F820" w14:textId="77777777" w:rsidR="00DA2C15" w:rsidRDefault="00DA2C15">
      <w:pPr>
        <w:rPr>
          <w:b/>
          <w:bCs/>
        </w:rPr>
      </w:pPr>
      <w:r>
        <w:rPr>
          <w:b/>
          <w:bCs/>
        </w:rPr>
        <w:br w:type="page"/>
      </w:r>
    </w:p>
    <w:p w14:paraId="2179C514" w14:textId="566C501B" w:rsidR="008F1789" w:rsidRDefault="008F1789" w:rsidP="008A1267">
      <w:pPr>
        <w:jc w:val="both"/>
        <w:rPr>
          <w:b/>
          <w:bCs/>
        </w:rPr>
      </w:pPr>
      <w:r>
        <w:rPr>
          <w:b/>
          <w:bCs/>
        </w:rPr>
        <w:t>Slide 11</w:t>
      </w:r>
    </w:p>
    <w:p w14:paraId="4DF86E4E" w14:textId="2AB417B1" w:rsidR="00754DC8" w:rsidRDefault="00754DC8" w:rsidP="008A1267">
      <w:pPr>
        <w:jc w:val="both"/>
        <w:rPr>
          <w:b/>
          <w:bCs/>
        </w:rPr>
      </w:pPr>
      <w:r w:rsidRPr="00754DC8">
        <w:rPr>
          <w:b/>
          <w:bCs/>
          <w:noProof/>
        </w:rPr>
        <w:drawing>
          <wp:inline distT="0" distB="0" distL="0" distR="0" wp14:anchorId="207E077D" wp14:editId="34E0AF5B">
            <wp:extent cx="5731510" cy="322389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31510" cy="3223895"/>
                    </a:xfrm>
                    <a:prstGeom prst="rect">
                      <a:avLst/>
                    </a:prstGeom>
                  </pic:spPr>
                </pic:pic>
              </a:graphicData>
            </a:graphic>
          </wp:inline>
        </w:drawing>
      </w:r>
    </w:p>
    <w:p w14:paraId="33A59A55" w14:textId="77777777" w:rsidR="00754DC8" w:rsidRPr="00754DC8" w:rsidRDefault="00754DC8" w:rsidP="008A1267">
      <w:pPr>
        <w:jc w:val="both"/>
        <w:rPr>
          <w:b/>
          <w:bCs/>
        </w:rPr>
      </w:pPr>
      <w:r w:rsidRPr="00754DC8">
        <w:rPr>
          <w:b/>
          <w:bCs/>
          <w:lang w:val="en-US"/>
        </w:rPr>
        <w:t>Presenter to say we will now have some brief introductions for both presenters, and participants</w:t>
      </w:r>
    </w:p>
    <w:p w14:paraId="59FDAEC6" w14:textId="77777777" w:rsidR="00754DC8" w:rsidRPr="008F1789" w:rsidRDefault="00754DC8" w:rsidP="008A1267">
      <w:pPr>
        <w:jc w:val="both"/>
        <w:rPr>
          <w:b/>
          <w:bCs/>
        </w:rPr>
      </w:pPr>
    </w:p>
    <w:p w14:paraId="578A45CD" w14:textId="5875B9F4" w:rsidR="008F1789" w:rsidRPr="008F1789" w:rsidRDefault="008F1789" w:rsidP="008A1267">
      <w:pPr>
        <w:jc w:val="both"/>
        <w:rPr>
          <w:b/>
          <w:bCs/>
        </w:rPr>
      </w:pPr>
      <w:r>
        <w:rPr>
          <w:b/>
          <w:bCs/>
        </w:rPr>
        <w:t>Slide 12</w:t>
      </w:r>
    </w:p>
    <w:p w14:paraId="2C4254AE" w14:textId="48AD263F" w:rsidR="00754DC8" w:rsidRDefault="00754DC8" w:rsidP="008A1267">
      <w:pPr>
        <w:jc w:val="both"/>
        <w:rPr>
          <w:b/>
          <w:bCs/>
        </w:rPr>
      </w:pPr>
      <w:r w:rsidRPr="00754DC8">
        <w:rPr>
          <w:b/>
          <w:bCs/>
          <w:noProof/>
        </w:rPr>
        <w:drawing>
          <wp:inline distT="0" distB="0" distL="0" distR="0" wp14:anchorId="466BBA6D" wp14:editId="0EC2225E">
            <wp:extent cx="5731510" cy="3223895"/>
            <wp:effectExtent l="0" t="0" r="254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31510" cy="3223895"/>
                    </a:xfrm>
                    <a:prstGeom prst="rect">
                      <a:avLst/>
                    </a:prstGeom>
                  </pic:spPr>
                </pic:pic>
              </a:graphicData>
            </a:graphic>
          </wp:inline>
        </w:drawing>
      </w:r>
    </w:p>
    <w:p w14:paraId="24CBEEF3" w14:textId="77777777" w:rsidR="00754DC8" w:rsidRPr="00754DC8" w:rsidRDefault="00754DC8" w:rsidP="008A1267">
      <w:pPr>
        <w:jc w:val="both"/>
        <w:rPr>
          <w:b/>
          <w:bCs/>
        </w:rPr>
      </w:pPr>
      <w:r w:rsidRPr="00754DC8">
        <w:rPr>
          <w:b/>
          <w:bCs/>
          <w:i/>
          <w:iCs/>
        </w:rPr>
        <w:t xml:space="preserve">NOTE: slide is optional – please adapt to your context </w:t>
      </w:r>
    </w:p>
    <w:p w14:paraId="3E9A9C12" w14:textId="77777777" w:rsidR="00754DC8" w:rsidRPr="00754DC8" w:rsidRDefault="00754DC8" w:rsidP="008A1267">
      <w:pPr>
        <w:jc w:val="both"/>
        <w:rPr>
          <w:b/>
          <w:bCs/>
        </w:rPr>
      </w:pPr>
      <w:r w:rsidRPr="00754DC8">
        <w:rPr>
          <w:b/>
          <w:bCs/>
        </w:rPr>
        <w:t>Introductions for those who are presenting the session (virtual or in person)</w:t>
      </w:r>
    </w:p>
    <w:p w14:paraId="35A11E45" w14:textId="77777777" w:rsidR="00754DC8" w:rsidRDefault="00754DC8" w:rsidP="008A1267">
      <w:pPr>
        <w:jc w:val="both"/>
        <w:rPr>
          <w:b/>
          <w:bCs/>
        </w:rPr>
      </w:pPr>
    </w:p>
    <w:p w14:paraId="0550CCB2" w14:textId="77777777" w:rsidR="00754DC8" w:rsidRDefault="00754DC8" w:rsidP="008A1267">
      <w:pPr>
        <w:jc w:val="both"/>
        <w:rPr>
          <w:b/>
          <w:bCs/>
        </w:rPr>
      </w:pPr>
    </w:p>
    <w:p w14:paraId="5A4FC45B" w14:textId="77777777" w:rsidR="00754DC8" w:rsidRDefault="00754DC8" w:rsidP="008A1267">
      <w:pPr>
        <w:jc w:val="both"/>
        <w:rPr>
          <w:b/>
          <w:bCs/>
        </w:rPr>
      </w:pPr>
    </w:p>
    <w:p w14:paraId="29805D2B" w14:textId="07C98DC0" w:rsidR="00754DC8" w:rsidRDefault="008F1789" w:rsidP="008A1267">
      <w:pPr>
        <w:jc w:val="both"/>
        <w:rPr>
          <w:b/>
          <w:bCs/>
        </w:rPr>
      </w:pPr>
      <w:r>
        <w:rPr>
          <w:b/>
          <w:bCs/>
        </w:rPr>
        <w:t>Slide 13</w:t>
      </w:r>
    </w:p>
    <w:p w14:paraId="5D622A66" w14:textId="38857F5D" w:rsidR="00754DC8" w:rsidRDefault="00754DC8" w:rsidP="008A1267">
      <w:pPr>
        <w:jc w:val="both"/>
        <w:rPr>
          <w:b/>
          <w:bCs/>
        </w:rPr>
      </w:pPr>
      <w:r w:rsidRPr="00754DC8">
        <w:rPr>
          <w:b/>
          <w:bCs/>
          <w:noProof/>
        </w:rPr>
        <w:drawing>
          <wp:inline distT="0" distB="0" distL="0" distR="0" wp14:anchorId="7473F517" wp14:editId="167257EA">
            <wp:extent cx="5731510" cy="3223895"/>
            <wp:effectExtent l="0" t="0" r="254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31510" cy="3223895"/>
                    </a:xfrm>
                    <a:prstGeom prst="rect">
                      <a:avLst/>
                    </a:prstGeom>
                  </pic:spPr>
                </pic:pic>
              </a:graphicData>
            </a:graphic>
          </wp:inline>
        </w:drawing>
      </w:r>
    </w:p>
    <w:p w14:paraId="31E4B9B0" w14:textId="77777777" w:rsidR="00754DC8" w:rsidRPr="00754DC8" w:rsidRDefault="00754DC8" w:rsidP="008A1267">
      <w:pPr>
        <w:jc w:val="both"/>
        <w:rPr>
          <w:b/>
          <w:bCs/>
        </w:rPr>
      </w:pPr>
      <w:r w:rsidRPr="00754DC8">
        <w:rPr>
          <w:b/>
          <w:bCs/>
          <w:i/>
          <w:iCs/>
        </w:rPr>
        <w:t xml:space="preserve">NOTE: slide is optional – please adapt to your context </w:t>
      </w:r>
    </w:p>
    <w:p w14:paraId="2EB45F91" w14:textId="77777777" w:rsidR="00754DC8" w:rsidRPr="00754DC8" w:rsidRDefault="00754DC8" w:rsidP="008A1267">
      <w:pPr>
        <w:jc w:val="both"/>
        <w:rPr>
          <w:b/>
          <w:bCs/>
        </w:rPr>
      </w:pPr>
      <w:r w:rsidRPr="00754DC8">
        <w:rPr>
          <w:b/>
          <w:bCs/>
          <w:i/>
          <w:iCs/>
        </w:rPr>
        <w:t>Either use this slide or the previous slide to introduce delegates – this is dependent on the number of participants in the training and whether it is virtual</w:t>
      </w:r>
    </w:p>
    <w:p w14:paraId="7F11FD96" w14:textId="6ED267F3" w:rsidR="00754DC8" w:rsidRDefault="00754DC8" w:rsidP="008A1267">
      <w:pPr>
        <w:jc w:val="both"/>
        <w:rPr>
          <w:b/>
          <w:bCs/>
        </w:rPr>
      </w:pPr>
      <w:r w:rsidRPr="00754DC8">
        <w:rPr>
          <w:b/>
          <w:bCs/>
        </w:rPr>
        <w:t>For the virtual session, presenter should add all participants to the slide names and place of work</w:t>
      </w:r>
      <w:r>
        <w:rPr>
          <w:b/>
          <w:bCs/>
        </w:rPr>
        <w:t>.</w:t>
      </w:r>
    </w:p>
    <w:p w14:paraId="08CF25E9" w14:textId="77777777" w:rsidR="00754DC8" w:rsidRDefault="00754DC8" w:rsidP="008A1267">
      <w:pPr>
        <w:jc w:val="both"/>
        <w:rPr>
          <w:b/>
          <w:bCs/>
        </w:rPr>
      </w:pPr>
    </w:p>
    <w:p w14:paraId="21A6CC47" w14:textId="77777777" w:rsidR="00C80031" w:rsidRDefault="00C80031">
      <w:pPr>
        <w:rPr>
          <w:b/>
          <w:bCs/>
        </w:rPr>
      </w:pPr>
      <w:r>
        <w:rPr>
          <w:b/>
          <w:bCs/>
        </w:rPr>
        <w:br w:type="page"/>
      </w:r>
    </w:p>
    <w:p w14:paraId="3EB96302" w14:textId="7FDB7866" w:rsidR="008F1789" w:rsidRDefault="008F1789" w:rsidP="008A1267">
      <w:pPr>
        <w:jc w:val="both"/>
        <w:rPr>
          <w:b/>
          <w:bCs/>
        </w:rPr>
      </w:pPr>
      <w:r>
        <w:rPr>
          <w:b/>
          <w:bCs/>
        </w:rPr>
        <w:t>Slide 14</w:t>
      </w:r>
    </w:p>
    <w:p w14:paraId="0465BD80" w14:textId="05A7681A" w:rsidR="00754DC8" w:rsidRDefault="00754DC8" w:rsidP="008A1267">
      <w:pPr>
        <w:jc w:val="both"/>
        <w:rPr>
          <w:b/>
          <w:bCs/>
        </w:rPr>
      </w:pPr>
      <w:r w:rsidRPr="00754DC8">
        <w:rPr>
          <w:b/>
          <w:bCs/>
          <w:noProof/>
        </w:rPr>
        <w:drawing>
          <wp:inline distT="0" distB="0" distL="0" distR="0" wp14:anchorId="58AD6A20" wp14:editId="56E0B5B3">
            <wp:extent cx="5731510" cy="3223895"/>
            <wp:effectExtent l="0" t="0" r="254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31510" cy="3223895"/>
                    </a:xfrm>
                    <a:prstGeom prst="rect">
                      <a:avLst/>
                    </a:prstGeom>
                  </pic:spPr>
                </pic:pic>
              </a:graphicData>
            </a:graphic>
          </wp:inline>
        </w:drawing>
      </w:r>
    </w:p>
    <w:p w14:paraId="4CF13ABA" w14:textId="77777777" w:rsidR="00754DC8" w:rsidRPr="00754DC8" w:rsidRDefault="00754DC8" w:rsidP="008A1267">
      <w:pPr>
        <w:jc w:val="both"/>
        <w:rPr>
          <w:b/>
          <w:bCs/>
        </w:rPr>
      </w:pPr>
      <w:r w:rsidRPr="00754DC8">
        <w:rPr>
          <w:b/>
          <w:bCs/>
        </w:rPr>
        <w:t>Presenter should ask the delegates to introduce themselves via Menti: ask people for name and job title/company/sector</w:t>
      </w:r>
    </w:p>
    <w:p w14:paraId="02515948" w14:textId="77777777" w:rsidR="00754DC8" w:rsidRPr="008F1789" w:rsidRDefault="00754DC8" w:rsidP="008A1267">
      <w:pPr>
        <w:jc w:val="both"/>
        <w:rPr>
          <w:b/>
          <w:bCs/>
        </w:rPr>
      </w:pPr>
    </w:p>
    <w:p w14:paraId="69182BF3" w14:textId="4B4B902E" w:rsidR="008F1789" w:rsidRDefault="008F1789" w:rsidP="008A1267">
      <w:pPr>
        <w:jc w:val="both"/>
        <w:rPr>
          <w:b/>
          <w:bCs/>
        </w:rPr>
      </w:pPr>
      <w:r>
        <w:rPr>
          <w:b/>
          <w:bCs/>
        </w:rPr>
        <w:t>Slide 15</w:t>
      </w:r>
    </w:p>
    <w:p w14:paraId="2CE70629" w14:textId="30BEFC99" w:rsidR="00754DC8" w:rsidRDefault="00754DC8" w:rsidP="008A1267">
      <w:pPr>
        <w:jc w:val="both"/>
        <w:rPr>
          <w:b/>
          <w:bCs/>
        </w:rPr>
      </w:pPr>
      <w:r w:rsidRPr="00754DC8">
        <w:rPr>
          <w:b/>
          <w:bCs/>
          <w:noProof/>
        </w:rPr>
        <w:drawing>
          <wp:inline distT="0" distB="0" distL="0" distR="0" wp14:anchorId="0A39B248" wp14:editId="67653569">
            <wp:extent cx="5731510" cy="3223895"/>
            <wp:effectExtent l="0" t="0" r="254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31510" cy="3223895"/>
                    </a:xfrm>
                    <a:prstGeom prst="rect">
                      <a:avLst/>
                    </a:prstGeom>
                  </pic:spPr>
                </pic:pic>
              </a:graphicData>
            </a:graphic>
          </wp:inline>
        </w:drawing>
      </w:r>
    </w:p>
    <w:p w14:paraId="4547CF0B" w14:textId="77777777" w:rsidR="00754DC8" w:rsidRPr="00754DC8" w:rsidRDefault="00754DC8" w:rsidP="008A1267">
      <w:pPr>
        <w:jc w:val="both"/>
        <w:rPr>
          <w:b/>
          <w:bCs/>
        </w:rPr>
      </w:pPr>
      <w:r w:rsidRPr="00754DC8">
        <w:rPr>
          <w:b/>
          <w:bCs/>
        </w:rPr>
        <w:t>Presenter should ask the delegates to introduce themselves to the rest of their table</w:t>
      </w:r>
    </w:p>
    <w:p w14:paraId="29ED524C" w14:textId="77777777" w:rsidR="00754DC8" w:rsidRPr="008F1789" w:rsidRDefault="00754DC8" w:rsidP="008A1267">
      <w:pPr>
        <w:jc w:val="both"/>
        <w:rPr>
          <w:b/>
          <w:bCs/>
        </w:rPr>
      </w:pPr>
    </w:p>
    <w:p w14:paraId="3366322E" w14:textId="77777777" w:rsidR="00C80031" w:rsidRDefault="00C80031" w:rsidP="008A1267">
      <w:pPr>
        <w:jc w:val="both"/>
        <w:rPr>
          <w:b/>
          <w:bCs/>
        </w:rPr>
      </w:pPr>
    </w:p>
    <w:p w14:paraId="5F5AFC84" w14:textId="16F796F0" w:rsidR="008F1789" w:rsidRDefault="008F1789" w:rsidP="008A1267">
      <w:pPr>
        <w:jc w:val="both"/>
        <w:rPr>
          <w:b/>
          <w:bCs/>
        </w:rPr>
      </w:pPr>
      <w:r>
        <w:rPr>
          <w:b/>
          <w:bCs/>
        </w:rPr>
        <w:t>Slide 16</w:t>
      </w:r>
    </w:p>
    <w:p w14:paraId="4751212C" w14:textId="48E0FAEE" w:rsidR="00754DC8" w:rsidRDefault="00754DC8" w:rsidP="008A1267">
      <w:pPr>
        <w:jc w:val="both"/>
        <w:rPr>
          <w:b/>
          <w:bCs/>
        </w:rPr>
      </w:pPr>
      <w:r w:rsidRPr="00754DC8">
        <w:rPr>
          <w:b/>
          <w:bCs/>
          <w:noProof/>
        </w:rPr>
        <w:drawing>
          <wp:inline distT="0" distB="0" distL="0" distR="0" wp14:anchorId="4EC80FA5" wp14:editId="3ADCEF9C">
            <wp:extent cx="5731510" cy="3223895"/>
            <wp:effectExtent l="0" t="0" r="254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31510" cy="3223895"/>
                    </a:xfrm>
                    <a:prstGeom prst="rect">
                      <a:avLst/>
                    </a:prstGeom>
                  </pic:spPr>
                </pic:pic>
              </a:graphicData>
            </a:graphic>
          </wp:inline>
        </w:drawing>
      </w:r>
    </w:p>
    <w:p w14:paraId="161D2F54" w14:textId="77777777" w:rsidR="00754DC8" w:rsidRPr="00754DC8" w:rsidRDefault="00754DC8" w:rsidP="008A1267">
      <w:pPr>
        <w:jc w:val="both"/>
        <w:rPr>
          <w:b/>
          <w:bCs/>
        </w:rPr>
      </w:pPr>
      <w:r w:rsidRPr="00754DC8">
        <w:rPr>
          <w:b/>
          <w:bCs/>
        </w:rPr>
        <w:t xml:space="preserve">Presenter to ask the delegates to answer the question on expectations in Menti </w:t>
      </w:r>
    </w:p>
    <w:p w14:paraId="78AD58B8" w14:textId="77777777" w:rsidR="00754DC8" w:rsidRPr="00754DC8" w:rsidRDefault="00754DC8" w:rsidP="008A1267">
      <w:pPr>
        <w:numPr>
          <w:ilvl w:val="0"/>
          <w:numId w:val="2"/>
        </w:numPr>
        <w:jc w:val="both"/>
      </w:pPr>
      <w:r w:rsidRPr="00754DC8">
        <w:t>We can provide options for expectations, or leave open ended</w:t>
      </w:r>
    </w:p>
    <w:p w14:paraId="2D317551" w14:textId="77777777" w:rsidR="00754DC8" w:rsidRPr="00754DC8" w:rsidRDefault="00754DC8" w:rsidP="008A1267">
      <w:pPr>
        <w:numPr>
          <w:ilvl w:val="0"/>
          <w:numId w:val="2"/>
        </w:numPr>
        <w:jc w:val="both"/>
      </w:pPr>
      <w:r w:rsidRPr="00754DC8">
        <w:t>Options may include e.g. understanding impact drivers and dependencies, learning about tools to apply, other</w:t>
      </w:r>
    </w:p>
    <w:p w14:paraId="7A074C55" w14:textId="77777777" w:rsidR="00754DC8" w:rsidRPr="008F1789" w:rsidRDefault="00754DC8" w:rsidP="008A1267">
      <w:pPr>
        <w:jc w:val="both"/>
        <w:rPr>
          <w:b/>
          <w:bCs/>
        </w:rPr>
      </w:pPr>
    </w:p>
    <w:p w14:paraId="40963BBB" w14:textId="5E74C69D" w:rsidR="008F1789" w:rsidRDefault="008F1789" w:rsidP="008A1267">
      <w:pPr>
        <w:jc w:val="both"/>
        <w:rPr>
          <w:b/>
          <w:bCs/>
        </w:rPr>
      </w:pPr>
      <w:r>
        <w:rPr>
          <w:b/>
          <w:bCs/>
        </w:rPr>
        <w:t>Slide 17</w:t>
      </w:r>
    </w:p>
    <w:p w14:paraId="40F46A13" w14:textId="14A92F92" w:rsidR="00754DC8" w:rsidRDefault="00754DC8" w:rsidP="008A1267">
      <w:pPr>
        <w:jc w:val="both"/>
        <w:rPr>
          <w:b/>
          <w:bCs/>
        </w:rPr>
      </w:pPr>
      <w:r w:rsidRPr="00754DC8">
        <w:rPr>
          <w:b/>
          <w:bCs/>
          <w:noProof/>
        </w:rPr>
        <w:drawing>
          <wp:inline distT="0" distB="0" distL="0" distR="0" wp14:anchorId="3888C8A0" wp14:editId="01A0E621">
            <wp:extent cx="5731510" cy="3223895"/>
            <wp:effectExtent l="0" t="0" r="254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31510" cy="3223895"/>
                    </a:xfrm>
                    <a:prstGeom prst="rect">
                      <a:avLst/>
                    </a:prstGeom>
                  </pic:spPr>
                </pic:pic>
              </a:graphicData>
            </a:graphic>
          </wp:inline>
        </w:drawing>
      </w:r>
    </w:p>
    <w:p w14:paraId="3467A93A" w14:textId="77777777" w:rsidR="00754DC8" w:rsidRPr="00754DC8" w:rsidRDefault="00754DC8" w:rsidP="008A1267">
      <w:pPr>
        <w:jc w:val="both"/>
        <w:rPr>
          <w:b/>
          <w:bCs/>
        </w:rPr>
      </w:pPr>
      <w:r w:rsidRPr="00754DC8">
        <w:rPr>
          <w:b/>
          <w:bCs/>
        </w:rPr>
        <w:t>Presenter to ask all participants to write their expectations on a sticky note and discuss on their tables.</w:t>
      </w:r>
    </w:p>
    <w:p w14:paraId="07D3E114" w14:textId="77777777" w:rsidR="00754DC8" w:rsidRPr="00754DC8" w:rsidRDefault="00754DC8" w:rsidP="008A1267">
      <w:pPr>
        <w:numPr>
          <w:ilvl w:val="0"/>
          <w:numId w:val="3"/>
        </w:numPr>
        <w:jc w:val="both"/>
      </w:pPr>
      <w:r w:rsidRPr="00754DC8">
        <w:t>Presenter may choose 2-3 people to share their expectations with the whole room.</w:t>
      </w:r>
    </w:p>
    <w:p w14:paraId="666E68EC" w14:textId="77777777" w:rsidR="00754DC8" w:rsidRPr="00754DC8" w:rsidRDefault="00754DC8" w:rsidP="008A1267">
      <w:pPr>
        <w:numPr>
          <w:ilvl w:val="0"/>
          <w:numId w:val="3"/>
        </w:numPr>
        <w:jc w:val="both"/>
      </w:pPr>
      <w:r w:rsidRPr="00754DC8">
        <w:t>Presenter may provide options as examples to help the discussion (examples can be taken from virtual options)</w:t>
      </w:r>
    </w:p>
    <w:p w14:paraId="3992B4A1" w14:textId="77B4A7EE" w:rsidR="00754DC8" w:rsidRDefault="00754DC8" w:rsidP="008A1267">
      <w:pPr>
        <w:jc w:val="both"/>
        <w:rPr>
          <w:b/>
          <w:bCs/>
        </w:rPr>
      </w:pPr>
      <w:r>
        <w:rPr>
          <w:b/>
          <w:bCs/>
        </w:rPr>
        <w:br w:type="page"/>
      </w:r>
    </w:p>
    <w:p w14:paraId="689B5390" w14:textId="4A746218" w:rsidR="00754DC8" w:rsidRPr="0009173E" w:rsidRDefault="00754DC8" w:rsidP="008A1267">
      <w:pPr>
        <w:pStyle w:val="Heading1"/>
        <w:jc w:val="both"/>
      </w:pPr>
      <w:bookmarkStart w:id="1" w:name="_Toc91067417"/>
      <w:r w:rsidRPr="0009173E">
        <w:t>Setting the scene &amp; brief recap on Modules 1&amp;2</w:t>
      </w:r>
      <w:bookmarkEnd w:id="1"/>
    </w:p>
    <w:p w14:paraId="5E7E3E5D" w14:textId="434935E7" w:rsidR="008F1789" w:rsidRDefault="008F1789" w:rsidP="008A1267">
      <w:pPr>
        <w:jc w:val="both"/>
        <w:rPr>
          <w:b/>
          <w:bCs/>
        </w:rPr>
      </w:pPr>
      <w:r>
        <w:rPr>
          <w:b/>
          <w:bCs/>
        </w:rPr>
        <w:t>Slide 18</w:t>
      </w:r>
    </w:p>
    <w:p w14:paraId="6AA5C472" w14:textId="62A0CE2F" w:rsidR="00754DC8" w:rsidRDefault="00754DC8" w:rsidP="008A1267">
      <w:pPr>
        <w:jc w:val="both"/>
        <w:rPr>
          <w:b/>
          <w:bCs/>
        </w:rPr>
      </w:pPr>
      <w:r w:rsidRPr="00754DC8">
        <w:rPr>
          <w:b/>
          <w:bCs/>
          <w:noProof/>
        </w:rPr>
        <w:drawing>
          <wp:inline distT="0" distB="0" distL="0" distR="0" wp14:anchorId="1AE60B04" wp14:editId="04EBF375">
            <wp:extent cx="5731510" cy="3223895"/>
            <wp:effectExtent l="0" t="0" r="254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31510" cy="3223895"/>
                    </a:xfrm>
                    <a:prstGeom prst="rect">
                      <a:avLst/>
                    </a:prstGeom>
                  </pic:spPr>
                </pic:pic>
              </a:graphicData>
            </a:graphic>
          </wp:inline>
        </w:drawing>
      </w:r>
    </w:p>
    <w:p w14:paraId="0003EE81" w14:textId="77777777" w:rsidR="0009173E" w:rsidRPr="0009173E" w:rsidRDefault="0009173E" w:rsidP="008A1267">
      <w:pPr>
        <w:jc w:val="both"/>
        <w:rPr>
          <w:b/>
          <w:bCs/>
        </w:rPr>
      </w:pPr>
      <w:r w:rsidRPr="0009173E">
        <w:rPr>
          <w:b/>
          <w:bCs/>
          <w:lang w:val="en-US"/>
        </w:rPr>
        <w:t>Presenter to note that before we get started, we will recap the high-level lessons learned in modules 1 &amp; 2</w:t>
      </w:r>
    </w:p>
    <w:p w14:paraId="4E12C481" w14:textId="77777777" w:rsidR="0009173E" w:rsidRPr="008F1789" w:rsidRDefault="0009173E" w:rsidP="008A1267">
      <w:pPr>
        <w:jc w:val="both"/>
        <w:rPr>
          <w:b/>
          <w:bCs/>
        </w:rPr>
      </w:pPr>
    </w:p>
    <w:p w14:paraId="2C2B4FED" w14:textId="324B6632" w:rsidR="008F1789" w:rsidRDefault="008F1789" w:rsidP="008A1267">
      <w:pPr>
        <w:jc w:val="both"/>
        <w:rPr>
          <w:b/>
          <w:bCs/>
        </w:rPr>
      </w:pPr>
      <w:r>
        <w:rPr>
          <w:b/>
          <w:bCs/>
        </w:rPr>
        <w:t>Slide 19</w:t>
      </w:r>
    </w:p>
    <w:p w14:paraId="119C502A" w14:textId="201A56AB" w:rsidR="0009173E" w:rsidRDefault="0009173E" w:rsidP="008A1267">
      <w:pPr>
        <w:jc w:val="both"/>
        <w:rPr>
          <w:b/>
          <w:bCs/>
        </w:rPr>
      </w:pPr>
      <w:r w:rsidRPr="0009173E">
        <w:rPr>
          <w:b/>
          <w:bCs/>
          <w:noProof/>
        </w:rPr>
        <w:drawing>
          <wp:inline distT="0" distB="0" distL="0" distR="0" wp14:anchorId="2E60D245" wp14:editId="7E445FC0">
            <wp:extent cx="5731510" cy="3223895"/>
            <wp:effectExtent l="0" t="0" r="254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31510" cy="3223895"/>
                    </a:xfrm>
                    <a:prstGeom prst="rect">
                      <a:avLst/>
                    </a:prstGeom>
                  </pic:spPr>
                </pic:pic>
              </a:graphicData>
            </a:graphic>
          </wp:inline>
        </w:drawing>
      </w:r>
    </w:p>
    <w:p w14:paraId="179E0742" w14:textId="77777777" w:rsidR="0009173E" w:rsidRDefault="0009173E" w:rsidP="008A1267">
      <w:pPr>
        <w:pStyle w:val="NormalWeb"/>
        <w:spacing w:before="0" w:beforeAutospacing="0" w:after="0" w:afterAutospacing="0"/>
        <w:jc w:val="both"/>
      </w:pPr>
      <w:r>
        <w:rPr>
          <w:rFonts w:ascii="Calibri" w:eastAsia="+mn-ea" w:hAnsi="Calibri" w:cs="+mn-cs"/>
          <w:b/>
          <w:bCs/>
          <w:color w:val="000000"/>
          <w:kern w:val="24"/>
          <w:lang w:val="en-US"/>
        </w:rPr>
        <w:t>Presenter to explain that these modules cover different aspects of the Natural Capital Protocol</w:t>
      </w:r>
    </w:p>
    <w:p w14:paraId="2489248D" w14:textId="77777777" w:rsidR="0009173E" w:rsidRPr="0009173E" w:rsidRDefault="0009173E" w:rsidP="008A1267">
      <w:pPr>
        <w:pStyle w:val="NormalWeb"/>
        <w:spacing w:before="0" w:beforeAutospacing="0" w:after="0" w:afterAutospacing="0"/>
        <w:jc w:val="both"/>
        <w:rPr>
          <w:rFonts w:asciiTheme="minorHAnsi" w:hAnsiTheme="minorHAnsi" w:cstheme="minorHAnsi"/>
          <w:sz w:val="22"/>
          <w:szCs w:val="22"/>
        </w:rPr>
      </w:pPr>
      <w:r w:rsidRPr="0009173E">
        <w:rPr>
          <w:rFonts w:asciiTheme="minorHAnsi" w:eastAsia="+mn-ea" w:hAnsiTheme="minorHAnsi" w:cstheme="minorHAnsi"/>
          <w:b/>
          <w:bCs/>
          <w:kern w:val="24"/>
          <w:sz w:val="22"/>
          <w:szCs w:val="22"/>
        </w:rPr>
        <w:t xml:space="preserve">Presenter to outline key learning objectives and lessons learned in module 1: </w:t>
      </w:r>
      <w:r w:rsidRPr="0009173E">
        <w:rPr>
          <w:rFonts w:asciiTheme="minorHAnsi" w:eastAsia="+mn-ea" w:hAnsiTheme="minorHAnsi" w:cstheme="minorHAnsi"/>
          <w:kern w:val="24"/>
          <w:sz w:val="22"/>
          <w:szCs w:val="22"/>
          <w:lang w:val="en-US"/>
        </w:rPr>
        <w:t>We have already covered stage 1 of the Natural Capital, framing, in Module 1</w:t>
      </w:r>
    </w:p>
    <w:p w14:paraId="3C4C0A31" w14:textId="77777777" w:rsidR="0009173E" w:rsidRPr="0009173E" w:rsidRDefault="0009173E" w:rsidP="008A1267">
      <w:pPr>
        <w:pStyle w:val="NormalWeb"/>
        <w:spacing w:before="0" w:beforeAutospacing="0" w:after="0" w:afterAutospacing="0"/>
        <w:jc w:val="both"/>
        <w:rPr>
          <w:rFonts w:asciiTheme="minorHAnsi" w:hAnsiTheme="minorHAnsi" w:cstheme="minorHAnsi"/>
          <w:sz w:val="22"/>
          <w:szCs w:val="22"/>
        </w:rPr>
      </w:pPr>
      <w:r w:rsidRPr="0009173E">
        <w:rPr>
          <w:rFonts w:asciiTheme="minorHAnsi" w:eastAsia="+mn-ea" w:hAnsiTheme="minorHAnsi" w:cstheme="minorHAnsi"/>
          <w:kern w:val="24"/>
          <w:sz w:val="22"/>
          <w:szCs w:val="22"/>
        </w:rPr>
        <w:t>In module one, we explored the relationships between your business and nature. To do so, we:</w:t>
      </w:r>
    </w:p>
    <w:p w14:paraId="4C2FD2E4" w14:textId="77777777" w:rsidR="0009173E" w:rsidRPr="0009173E" w:rsidRDefault="0009173E" w:rsidP="008A1267">
      <w:pPr>
        <w:pStyle w:val="ListParagraph"/>
        <w:numPr>
          <w:ilvl w:val="0"/>
          <w:numId w:val="4"/>
        </w:numPr>
        <w:spacing w:line="360" w:lineRule="auto"/>
        <w:jc w:val="both"/>
        <w:rPr>
          <w:rFonts w:asciiTheme="minorHAnsi" w:hAnsiTheme="minorHAnsi" w:cstheme="minorHAnsi"/>
          <w:sz w:val="22"/>
          <w:szCs w:val="22"/>
        </w:rPr>
      </w:pPr>
      <w:r w:rsidRPr="0009173E">
        <w:rPr>
          <w:rFonts w:asciiTheme="minorHAnsi" w:eastAsia="+mn-ea" w:hAnsiTheme="minorHAnsi" w:cstheme="minorHAnsi"/>
          <w:kern w:val="24"/>
          <w:sz w:val="22"/>
          <w:szCs w:val="22"/>
        </w:rPr>
        <w:t xml:space="preserve">Demonstrated an </w:t>
      </w:r>
      <w:r w:rsidRPr="0009173E">
        <w:rPr>
          <w:rFonts w:asciiTheme="minorHAnsi" w:eastAsia="+mn-ea" w:hAnsiTheme="minorHAnsi" w:cstheme="minorHAnsi"/>
          <w:b/>
          <w:bCs/>
          <w:kern w:val="24"/>
          <w:sz w:val="22"/>
          <w:szCs w:val="22"/>
        </w:rPr>
        <w:t xml:space="preserve">understanding of natural capital and biodiversity </w:t>
      </w:r>
      <w:r w:rsidRPr="0009173E">
        <w:rPr>
          <w:rFonts w:asciiTheme="minorHAnsi" w:eastAsia="+mn-ea" w:hAnsiTheme="minorHAnsi" w:cstheme="minorHAnsi"/>
          <w:kern w:val="24"/>
          <w:sz w:val="22"/>
          <w:szCs w:val="22"/>
        </w:rPr>
        <w:t xml:space="preserve">and its </w:t>
      </w:r>
      <w:r w:rsidRPr="0009173E">
        <w:rPr>
          <w:rFonts w:asciiTheme="minorHAnsi" w:eastAsia="+mn-ea" w:hAnsiTheme="minorHAnsi" w:cstheme="minorHAnsi"/>
          <w:b/>
          <w:bCs/>
          <w:kern w:val="24"/>
          <w:sz w:val="22"/>
          <w:szCs w:val="22"/>
        </w:rPr>
        <w:t xml:space="preserve">linkages with business </w:t>
      </w:r>
      <w:r w:rsidRPr="0009173E">
        <w:rPr>
          <w:rFonts w:asciiTheme="minorHAnsi" w:eastAsia="+mn-ea" w:hAnsiTheme="minorHAnsi" w:cstheme="minorHAnsi"/>
          <w:kern w:val="24"/>
          <w:sz w:val="22"/>
          <w:szCs w:val="22"/>
        </w:rPr>
        <w:t>decision-making and risk management,</w:t>
      </w:r>
    </w:p>
    <w:p w14:paraId="61BA4D8B" w14:textId="77777777" w:rsidR="0009173E" w:rsidRPr="0009173E" w:rsidRDefault="0009173E" w:rsidP="008A1267">
      <w:pPr>
        <w:pStyle w:val="ListParagraph"/>
        <w:numPr>
          <w:ilvl w:val="0"/>
          <w:numId w:val="4"/>
        </w:numPr>
        <w:spacing w:line="360" w:lineRule="auto"/>
        <w:jc w:val="both"/>
        <w:rPr>
          <w:rFonts w:asciiTheme="minorHAnsi" w:hAnsiTheme="minorHAnsi" w:cstheme="minorHAnsi"/>
          <w:sz w:val="22"/>
          <w:szCs w:val="22"/>
        </w:rPr>
      </w:pPr>
      <w:r w:rsidRPr="0009173E">
        <w:rPr>
          <w:rFonts w:asciiTheme="minorHAnsi" w:eastAsia="+mn-ea" w:hAnsiTheme="minorHAnsi" w:cstheme="minorHAnsi"/>
          <w:kern w:val="24"/>
          <w:sz w:val="22"/>
          <w:szCs w:val="22"/>
        </w:rPr>
        <w:t xml:space="preserve">Identified natural capital </w:t>
      </w:r>
      <w:r w:rsidRPr="0009173E">
        <w:rPr>
          <w:rFonts w:asciiTheme="minorHAnsi" w:eastAsia="+mn-ea" w:hAnsiTheme="minorHAnsi" w:cstheme="minorHAnsi"/>
          <w:b/>
          <w:bCs/>
          <w:kern w:val="24"/>
          <w:sz w:val="22"/>
          <w:szCs w:val="22"/>
        </w:rPr>
        <w:t xml:space="preserve">impacts &amp; dependencies </w:t>
      </w:r>
      <w:r w:rsidRPr="0009173E">
        <w:rPr>
          <w:rFonts w:asciiTheme="minorHAnsi" w:eastAsia="+mn-ea" w:hAnsiTheme="minorHAnsi" w:cstheme="minorHAnsi"/>
          <w:kern w:val="24"/>
          <w:sz w:val="22"/>
          <w:szCs w:val="22"/>
        </w:rPr>
        <w:t xml:space="preserve">as well as </w:t>
      </w:r>
      <w:r w:rsidRPr="0009173E">
        <w:rPr>
          <w:rFonts w:asciiTheme="minorHAnsi" w:eastAsia="+mn-ea" w:hAnsiTheme="minorHAnsi" w:cstheme="minorHAnsi"/>
          <w:b/>
          <w:bCs/>
          <w:kern w:val="24"/>
          <w:sz w:val="22"/>
          <w:szCs w:val="22"/>
        </w:rPr>
        <w:t xml:space="preserve">risks &amp; opportunities </w:t>
      </w:r>
      <w:r w:rsidRPr="0009173E">
        <w:rPr>
          <w:rFonts w:asciiTheme="minorHAnsi" w:eastAsia="+mn-ea" w:hAnsiTheme="minorHAnsi" w:cstheme="minorHAnsi"/>
          <w:kern w:val="24"/>
          <w:sz w:val="22"/>
          <w:szCs w:val="22"/>
        </w:rPr>
        <w:t>and related these to our respective business context,</w:t>
      </w:r>
    </w:p>
    <w:p w14:paraId="433DA9BC" w14:textId="77777777" w:rsidR="0009173E" w:rsidRPr="0009173E" w:rsidRDefault="0009173E" w:rsidP="008A1267">
      <w:pPr>
        <w:pStyle w:val="ListParagraph"/>
        <w:numPr>
          <w:ilvl w:val="0"/>
          <w:numId w:val="4"/>
        </w:numPr>
        <w:spacing w:line="360" w:lineRule="auto"/>
        <w:jc w:val="both"/>
        <w:rPr>
          <w:rFonts w:asciiTheme="minorHAnsi" w:hAnsiTheme="minorHAnsi" w:cstheme="minorHAnsi"/>
          <w:sz w:val="22"/>
          <w:szCs w:val="22"/>
        </w:rPr>
      </w:pPr>
      <w:r w:rsidRPr="0009173E">
        <w:rPr>
          <w:rFonts w:asciiTheme="minorHAnsi" w:eastAsia="+mn-ea" w:hAnsiTheme="minorHAnsi" w:cstheme="minorHAnsi"/>
          <w:kern w:val="24"/>
          <w:sz w:val="22"/>
          <w:szCs w:val="22"/>
        </w:rPr>
        <w:t xml:space="preserve">Familiarized ourselves with a few </w:t>
      </w:r>
      <w:r w:rsidRPr="0009173E">
        <w:rPr>
          <w:rFonts w:asciiTheme="minorHAnsi" w:eastAsia="+mn-ea" w:hAnsiTheme="minorHAnsi" w:cstheme="minorHAnsi"/>
          <w:b/>
          <w:bCs/>
          <w:kern w:val="24"/>
          <w:sz w:val="22"/>
          <w:szCs w:val="22"/>
        </w:rPr>
        <w:t xml:space="preserve">key approaches and tools </w:t>
      </w:r>
      <w:r w:rsidRPr="0009173E">
        <w:rPr>
          <w:rFonts w:asciiTheme="minorHAnsi" w:eastAsia="+mn-ea" w:hAnsiTheme="minorHAnsi" w:cstheme="minorHAnsi"/>
          <w:kern w:val="24"/>
          <w:sz w:val="22"/>
          <w:szCs w:val="22"/>
        </w:rPr>
        <w:t>to integrating natural capital into business decision-making</w:t>
      </w:r>
    </w:p>
    <w:p w14:paraId="2FA55BC7" w14:textId="77777777" w:rsidR="0009173E" w:rsidRPr="0009173E" w:rsidRDefault="0009173E" w:rsidP="008A1267">
      <w:pPr>
        <w:pStyle w:val="NormalWeb"/>
        <w:spacing w:before="0" w:beforeAutospacing="0" w:after="0" w:afterAutospacing="0"/>
        <w:jc w:val="both"/>
        <w:rPr>
          <w:rFonts w:asciiTheme="minorHAnsi" w:hAnsiTheme="minorHAnsi" w:cstheme="minorHAnsi"/>
          <w:sz w:val="22"/>
          <w:szCs w:val="22"/>
        </w:rPr>
      </w:pPr>
      <w:r w:rsidRPr="0009173E">
        <w:rPr>
          <w:rFonts w:asciiTheme="minorHAnsi" w:eastAsia="+mn-ea" w:hAnsiTheme="minorHAnsi" w:cstheme="minorHAnsi"/>
          <w:b/>
          <w:bCs/>
          <w:kern w:val="24"/>
          <w:sz w:val="22"/>
          <w:szCs w:val="22"/>
        </w:rPr>
        <w:t xml:space="preserve">Presenter to outline key learning objectives and lessons learned in module 2: </w:t>
      </w:r>
      <w:r w:rsidRPr="0009173E">
        <w:rPr>
          <w:rFonts w:asciiTheme="minorHAnsi" w:eastAsia="+mn-ea" w:hAnsiTheme="minorHAnsi" w:cstheme="minorHAnsi"/>
          <w:kern w:val="24"/>
          <w:sz w:val="22"/>
          <w:szCs w:val="22"/>
          <w:lang w:val="en-US"/>
        </w:rPr>
        <w:t>Module 2 focused on the second stage of the protocol, scoping</w:t>
      </w:r>
    </w:p>
    <w:p w14:paraId="75BEA9E5" w14:textId="77777777" w:rsidR="0009173E" w:rsidRPr="0009173E" w:rsidRDefault="0009173E" w:rsidP="008A1267">
      <w:pPr>
        <w:pStyle w:val="NormalWeb"/>
        <w:spacing w:before="0" w:beforeAutospacing="0" w:after="0" w:afterAutospacing="0"/>
        <w:jc w:val="both"/>
        <w:rPr>
          <w:rFonts w:asciiTheme="minorHAnsi" w:hAnsiTheme="minorHAnsi" w:cstheme="minorHAnsi"/>
          <w:sz w:val="22"/>
          <w:szCs w:val="22"/>
        </w:rPr>
      </w:pPr>
      <w:r w:rsidRPr="0009173E">
        <w:rPr>
          <w:rFonts w:asciiTheme="minorHAnsi" w:eastAsia="+mn-ea" w:hAnsiTheme="minorHAnsi" w:cstheme="minorHAnsi"/>
          <w:kern w:val="24"/>
          <w:sz w:val="22"/>
          <w:szCs w:val="22"/>
        </w:rPr>
        <w:t xml:space="preserve">In module 2, we started to consider scoping a natural capital assessment. </w:t>
      </w:r>
      <w:r w:rsidRPr="0009173E">
        <w:rPr>
          <w:rFonts w:asciiTheme="minorHAnsi" w:eastAsia="+mn-ea" w:hAnsiTheme="minorHAnsi" w:cstheme="minorHAnsi"/>
          <w:b/>
          <w:bCs/>
          <w:kern w:val="24"/>
          <w:sz w:val="22"/>
          <w:szCs w:val="22"/>
        </w:rPr>
        <w:t>The learning objectives were:</w:t>
      </w:r>
    </w:p>
    <w:p w14:paraId="2E88B6C5" w14:textId="77777777" w:rsidR="0009173E" w:rsidRPr="0009173E" w:rsidRDefault="0009173E" w:rsidP="008A1267">
      <w:pPr>
        <w:pStyle w:val="ListParagraph"/>
        <w:numPr>
          <w:ilvl w:val="0"/>
          <w:numId w:val="5"/>
        </w:numPr>
        <w:jc w:val="both"/>
        <w:rPr>
          <w:rFonts w:asciiTheme="minorHAnsi" w:hAnsiTheme="minorHAnsi" w:cstheme="minorHAnsi"/>
          <w:sz w:val="22"/>
          <w:szCs w:val="22"/>
        </w:rPr>
      </w:pPr>
      <w:r w:rsidRPr="0009173E">
        <w:rPr>
          <w:rFonts w:asciiTheme="minorHAnsi" w:eastAsia="+mn-ea" w:hAnsiTheme="minorHAnsi" w:cstheme="minorHAnsi"/>
          <w:kern w:val="24"/>
          <w:sz w:val="22"/>
          <w:szCs w:val="22"/>
        </w:rPr>
        <w:t xml:space="preserve">To understand how to </w:t>
      </w:r>
      <w:r w:rsidRPr="0009173E">
        <w:rPr>
          <w:rFonts w:asciiTheme="minorHAnsi" w:eastAsia="+mn-ea" w:hAnsiTheme="minorHAnsi" w:cstheme="minorHAnsi"/>
          <w:b/>
          <w:bCs/>
          <w:kern w:val="24"/>
          <w:sz w:val="22"/>
          <w:szCs w:val="22"/>
        </w:rPr>
        <w:t xml:space="preserve">identify natural capital impacts and dependencies </w:t>
      </w:r>
      <w:r w:rsidRPr="0009173E">
        <w:rPr>
          <w:rFonts w:asciiTheme="minorHAnsi" w:eastAsia="+mn-ea" w:hAnsiTheme="minorHAnsi" w:cstheme="minorHAnsi"/>
          <w:kern w:val="24"/>
          <w:sz w:val="22"/>
          <w:szCs w:val="22"/>
        </w:rPr>
        <w:t xml:space="preserve">that are </w:t>
      </w:r>
      <w:r w:rsidRPr="0009173E">
        <w:rPr>
          <w:rFonts w:asciiTheme="minorHAnsi" w:eastAsia="+mn-ea" w:hAnsiTheme="minorHAnsi" w:cstheme="minorHAnsi"/>
          <w:b/>
          <w:bCs/>
          <w:kern w:val="24"/>
          <w:sz w:val="22"/>
          <w:szCs w:val="22"/>
        </w:rPr>
        <w:t>important</w:t>
      </w:r>
      <w:r w:rsidRPr="0009173E">
        <w:rPr>
          <w:rFonts w:asciiTheme="minorHAnsi" w:eastAsia="+mn-ea" w:hAnsiTheme="minorHAnsi" w:cstheme="minorHAnsi"/>
          <w:kern w:val="24"/>
          <w:sz w:val="22"/>
          <w:szCs w:val="22"/>
        </w:rPr>
        <w:t xml:space="preserve"> to your business,</w:t>
      </w:r>
    </w:p>
    <w:p w14:paraId="4DD871B7" w14:textId="77777777" w:rsidR="0009173E" w:rsidRPr="0009173E" w:rsidRDefault="0009173E" w:rsidP="008A1267">
      <w:pPr>
        <w:pStyle w:val="ListParagraph"/>
        <w:numPr>
          <w:ilvl w:val="0"/>
          <w:numId w:val="5"/>
        </w:numPr>
        <w:jc w:val="both"/>
        <w:rPr>
          <w:rFonts w:asciiTheme="minorHAnsi" w:hAnsiTheme="minorHAnsi" w:cstheme="minorHAnsi"/>
          <w:sz w:val="22"/>
          <w:szCs w:val="22"/>
        </w:rPr>
      </w:pPr>
      <w:r w:rsidRPr="0009173E">
        <w:rPr>
          <w:rFonts w:asciiTheme="minorHAnsi" w:eastAsia="+mn-ea" w:hAnsiTheme="minorHAnsi" w:cstheme="minorHAnsi"/>
          <w:kern w:val="24"/>
          <w:sz w:val="22"/>
          <w:szCs w:val="22"/>
        </w:rPr>
        <w:t xml:space="preserve">Acquire the necessary tools, resources and understanding to </w:t>
      </w:r>
      <w:r w:rsidRPr="0009173E">
        <w:rPr>
          <w:rFonts w:asciiTheme="minorHAnsi" w:eastAsia="+mn-ea" w:hAnsiTheme="minorHAnsi" w:cstheme="minorHAnsi"/>
          <w:b/>
          <w:bCs/>
          <w:kern w:val="24"/>
          <w:sz w:val="22"/>
          <w:szCs w:val="22"/>
        </w:rPr>
        <w:t>scope your own assessment</w:t>
      </w:r>
      <w:r w:rsidRPr="0009173E">
        <w:rPr>
          <w:rFonts w:asciiTheme="minorHAnsi" w:eastAsia="+mn-ea" w:hAnsiTheme="minorHAnsi" w:cstheme="minorHAnsi"/>
          <w:kern w:val="24"/>
          <w:sz w:val="22"/>
          <w:szCs w:val="22"/>
        </w:rPr>
        <w:t>,</w:t>
      </w:r>
    </w:p>
    <w:p w14:paraId="038F64A2" w14:textId="77777777" w:rsidR="0009173E" w:rsidRPr="0009173E" w:rsidRDefault="0009173E" w:rsidP="008A1267">
      <w:pPr>
        <w:pStyle w:val="ListParagraph"/>
        <w:numPr>
          <w:ilvl w:val="0"/>
          <w:numId w:val="5"/>
        </w:numPr>
        <w:jc w:val="both"/>
        <w:rPr>
          <w:rFonts w:asciiTheme="minorHAnsi" w:hAnsiTheme="minorHAnsi" w:cstheme="minorHAnsi"/>
          <w:sz w:val="22"/>
          <w:szCs w:val="22"/>
        </w:rPr>
      </w:pPr>
      <w:r w:rsidRPr="0009173E">
        <w:rPr>
          <w:rFonts w:asciiTheme="minorHAnsi" w:eastAsia="+mn-ea" w:hAnsiTheme="minorHAnsi" w:cstheme="minorHAnsi"/>
          <w:kern w:val="24"/>
          <w:sz w:val="22"/>
          <w:szCs w:val="22"/>
        </w:rPr>
        <w:t xml:space="preserve">To be introduced to the key </w:t>
      </w:r>
      <w:r w:rsidRPr="0009173E">
        <w:rPr>
          <w:rFonts w:asciiTheme="minorHAnsi" w:eastAsia="+mn-ea" w:hAnsiTheme="minorHAnsi" w:cstheme="minorHAnsi"/>
          <w:b/>
          <w:bCs/>
          <w:kern w:val="24"/>
          <w:sz w:val="22"/>
          <w:szCs w:val="22"/>
        </w:rPr>
        <w:t>practical considerations and steps</w:t>
      </w:r>
      <w:r w:rsidRPr="0009173E">
        <w:rPr>
          <w:rFonts w:asciiTheme="minorHAnsi" w:eastAsia="+mn-ea" w:hAnsiTheme="minorHAnsi" w:cstheme="minorHAnsi"/>
          <w:kern w:val="24"/>
          <w:sz w:val="22"/>
          <w:szCs w:val="22"/>
        </w:rPr>
        <w:t xml:space="preserve"> to take when   undertaking a first natural capital assessment as well as some </w:t>
      </w:r>
      <w:r w:rsidRPr="0009173E">
        <w:rPr>
          <w:rFonts w:asciiTheme="minorHAnsi" w:eastAsia="+mn-ea" w:hAnsiTheme="minorHAnsi" w:cstheme="minorHAnsi"/>
          <w:b/>
          <w:bCs/>
          <w:kern w:val="24"/>
          <w:sz w:val="22"/>
          <w:szCs w:val="22"/>
        </w:rPr>
        <w:t>tools </w:t>
      </w:r>
      <w:r w:rsidRPr="0009173E">
        <w:rPr>
          <w:rFonts w:asciiTheme="minorHAnsi" w:eastAsia="+mn-ea" w:hAnsiTheme="minorHAnsi" w:cstheme="minorHAnsi"/>
          <w:kern w:val="24"/>
          <w:sz w:val="22"/>
          <w:szCs w:val="22"/>
        </w:rPr>
        <w:t xml:space="preserve">to help undertake an assessment </w:t>
      </w:r>
    </w:p>
    <w:p w14:paraId="2F144497" w14:textId="77777777" w:rsidR="0009173E" w:rsidRPr="0009173E" w:rsidRDefault="0009173E" w:rsidP="008A1267">
      <w:pPr>
        <w:pStyle w:val="ListParagraph"/>
        <w:numPr>
          <w:ilvl w:val="0"/>
          <w:numId w:val="5"/>
        </w:numPr>
        <w:jc w:val="both"/>
        <w:rPr>
          <w:rFonts w:asciiTheme="minorHAnsi" w:hAnsiTheme="minorHAnsi" w:cstheme="minorHAnsi"/>
          <w:sz w:val="22"/>
          <w:szCs w:val="22"/>
        </w:rPr>
      </w:pPr>
      <w:r w:rsidRPr="0009173E">
        <w:rPr>
          <w:rFonts w:asciiTheme="minorHAnsi" w:eastAsia="+mn-ea" w:hAnsiTheme="minorHAnsi" w:cstheme="minorHAnsi"/>
          <w:kern w:val="24"/>
          <w:sz w:val="22"/>
          <w:szCs w:val="22"/>
        </w:rPr>
        <w:t xml:space="preserve">To understand </w:t>
      </w:r>
      <w:r w:rsidRPr="0009173E">
        <w:rPr>
          <w:rFonts w:asciiTheme="minorHAnsi" w:eastAsia="+mn-ea" w:hAnsiTheme="minorHAnsi" w:cstheme="minorHAnsi"/>
          <w:b/>
          <w:bCs/>
          <w:kern w:val="24"/>
          <w:sz w:val="22"/>
          <w:szCs w:val="22"/>
        </w:rPr>
        <w:t xml:space="preserve">materiality assessments </w:t>
      </w:r>
      <w:r w:rsidRPr="0009173E">
        <w:rPr>
          <w:rFonts w:asciiTheme="minorHAnsi" w:eastAsia="+mn-ea" w:hAnsiTheme="minorHAnsi" w:cstheme="minorHAnsi"/>
          <w:kern w:val="24"/>
          <w:sz w:val="22"/>
          <w:szCs w:val="22"/>
        </w:rPr>
        <w:t xml:space="preserve">in the context of </w:t>
      </w:r>
      <w:r w:rsidRPr="0009173E">
        <w:rPr>
          <w:rFonts w:asciiTheme="minorHAnsi" w:eastAsia="+mn-ea" w:hAnsiTheme="minorHAnsi" w:cstheme="minorHAnsi"/>
          <w:b/>
          <w:bCs/>
          <w:kern w:val="24"/>
          <w:sz w:val="22"/>
          <w:szCs w:val="22"/>
        </w:rPr>
        <w:t xml:space="preserve">impacts and dependencies </w:t>
      </w:r>
      <w:r w:rsidRPr="0009173E">
        <w:rPr>
          <w:rFonts w:asciiTheme="minorHAnsi" w:eastAsia="+mn-ea" w:hAnsiTheme="minorHAnsi" w:cstheme="minorHAnsi"/>
          <w:kern w:val="24"/>
          <w:sz w:val="22"/>
          <w:szCs w:val="22"/>
        </w:rPr>
        <w:t>and how to undertake them</w:t>
      </w:r>
    </w:p>
    <w:p w14:paraId="37980F00" w14:textId="77777777" w:rsidR="0009173E" w:rsidRPr="0009173E" w:rsidRDefault="0009173E" w:rsidP="008A1267">
      <w:pPr>
        <w:pStyle w:val="ListParagraph"/>
        <w:numPr>
          <w:ilvl w:val="0"/>
          <w:numId w:val="5"/>
        </w:numPr>
        <w:jc w:val="both"/>
        <w:rPr>
          <w:rFonts w:asciiTheme="minorHAnsi" w:hAnsiTheme="minorHAnsi" w:cstheme="minorHAnsi"/>
          <w:sz w:val="22"/>
          <w:szCs w:val="22"/>
        </w:rPr>
      </w:pPr>
      <w:r w:rsidRPr="0009173E">
        <w:rPr>
          <w:rFonts w:asciiTheme="minorHAnsi" w:eastAsia="+mn-ea" w:hAnsiTheme="minorHAnsi" w:cstheme="minorHAnsi"/>
          <w:kern w:val="24"/>
          <w:sz w:val="22"/>
          <w:szCs w:val="22"/>
        </w:rPr>
        <w:t xml:space="preserve">To </w:t>
      </w:r>
      <w:r w:rsidRPr="0009173E">
        <w:rPr>
          <w:rFonts w:asciiTheme="minorHAnsi" w:eastAsia="+mn-ea" w:hAnsiTheme="minorHAnsi" w:cstheme="minorHAnsi"/>
          <w:b/>
          <w:bCs/>
          <w:kern w:val="24"/>
          <w:sz w:val="22"/>
          <w:szCs w:val="22"/>
        </w:rPr>
        <w:t xml:space="preserve">introduce valuation </w:t>
      </w:r>
      <w:r w:rsidRPr="0009173E">
        <w:rPr>
          <w:rFonts w:asciiTheme="minorHAnsi" w:eastAsia="+mn-ea" w:hAnsiTheme="minorHAnsi" w:cstheme="minorHAnsi"/>
          <w:kern w:val="24"/>
          <w:sz w:val="22"/>
          <w:szCs w:val="22"/>
        </w:rPr>
        <w:t>following on from the brief overview provided in module one</w:t>
      </w:r>
    </w:p>
    <w:p w14:paraId="5F844B0A" w14:textId="77777777" w:rsidR="0009173E" w:rsidRPr="0009173E" w:rsidRDefault="0009173E" w:rsidP="008A1267">
      <w:pPr>
        <w:pStyle w:val="NormalWeb"/>
        <w:spacing w:before="0" w:beforeAutospacing="0" w:after="0" w:afterAutospacing="0"/>
        <w:jc w:val="both"/>
        <w:rPr>
          <w:rFonts w:asciiTheme="minorHAnsi" w:hAnsiTheme="minorHAnsi" w:cstheme="minorHAnsi"/>
          <w:sz w:val="22"/>
          <w:szCs w:val="22"/>
        </w:rPr>
      </w:pPr>
      <w:r w:rsidRPr="0009173E">
        <w:rPr>
          <w:rFonts w:asciiTheme="minorHAnsi" w:eastAsia="+mn-ea" w:hAnsiTheme="minorHAnsi" w:cstheme="minorHAnsi"/>
          <w:b/>
          <w:bCs/>
          <w:kern w:val="24"/>
          <w:sz w:val="22"/>
          <w:szCs w:val="22"/>
          <w:lang w:val="en-US"/>
        </w:rPr>
        <w:t xml:space="preserve">Module 3 </w:t>
      </w:r>
      <w:r w:rsidRPr="0009173E">
        <w:rPr>
          <w:rFonts w:asciiTheme="minorHAnsi" w:eastAsia="+mn-ea" w:hAnsiTheme="minorHAnsi" w:cstheme="minorHAnsi"/>
          <w:kern w:val="24"/>
          <w:sz w:val="22"/>
          <w:szCs w:val="22"/>
          <w:lang w:val="en-US"/>
        </w:rPr>
        <w:t>will focus on methods for measuring and valuing natural capital – this was introduced in module 2, and will be built upon in this session</w:t>
      </w:r>
    </w:p>
    <w:p w14:paraId="713FA8E1" w14:textId="77777777" w:rsidR="0009173E" w:rsidRPr="0009173E" w:rsidRDefault="0009173E" w:rsidP="008A1267">
      <w:pPr>
        <w:pStyle w:val="ListParagraph"/>
        <w:numPr>
          <w:ilvl w:val="0"/>
          <w:numId w:val="6"/>
        </w:numPr>
        <w:jc w:val="both"/>
        <w:rPr>
          <w:rFonts w:asciiTheme="minorHAnsi" w:hAnsiTheme="minorHAnsi" w:cstheme="minorHAnsi"/>
          <w:sz w:val="22"/>
          <w:szCs w:val="22"/>
        </w:rPr>
      </w:pPr>
      <w:r w:rsidRPr="0009173E">
        <w:rPr>
          <w:rFonts w:asciiTheme="minorHAnsi" w:eastAsia="+mn-ea" w:hAnsiTheme="minorHAnsi" w:cstheme="minorHAnsi"/>
          <w:kern w:val="24"/>
          <w:sz w:val="22"/>
          <w:szCs w:val="22"/>
          <w:lang w:val="en-US"/>
        </w:rPr>
        <w:t>We will draw upon the Natural Capital Protocol and Biodiversity Guidance throughout this training, but before doing so, we would like to recap some of the key concepts from Modules 1 &amp; 2</w:t>
      </w:r>
    </w:p>
    <w:p w14:paraId="2D7B92CC" w14:textId="77777777" w:rsidR="0009173E" w:rsidRPr="008F1789" w:rsidRDefault="0009173E" w:rsidP="008A1267">
      <w:pPr>
        <w:jc w:val="both"/>
        <w:rPr>
          <w:b/>
          <w:bCs/>
        </w:rPr>
      </w:pPr>
    </w:p>
    <w:p w14:paraId="14A5FE48" w14:textId="6599FCF7" w:rsidR="008F1789" w:rsidRDefault="008F1789" w:rsidP="008A1267">
      <w:pPr>
        <w:jc w:val="both"/>
        <w:rPr>
          <w:b/>
          <w:bCs/>
        </w:rPr>
      </w:pPr>
      <w:r>
        <w:rPr>
          <w:b/>
          <w:bCs/>
        </w:rPr>
        <w:t>Slide 20</w:t>
      </w:r>
    </w:p>
    <w:p w14:paraId="5F8A77A8" w14:textId="524871CB" w:rsidR="0009173E" w:rsidRDefault="0009173E" w:rsidP="008A1267">
      <w:pPr>
        <w:jc w:val="both"/>
        <w:rPr>
          <w:b/>
          <w:bCs/>
        </w:rPr>
      </w:pPr>
      <w:r w:rsidRPr="0009173E">
        <w:rPr>
          <w:b/>
          <w:bCs/>
          <w:noProof/>
        </w:rPr>
        <w:drawing>
          <wp:inline distT="0" distB="0" distL="0" distR="0" wp14:anchorId="7FD9243B" wp14:editId="0ED8C4C2">
            <wp:extent cx="5731510" cy="3223895"/>
            <wp:effectExtent l="0" t="0" r="254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31510" cy="3223895"/>
                    </a:xfrm>
                    <a:prstGeom prst="rect">
                      <a:avLst/>
                    </a:prstGeom>
                  </pic:spPr>
                </pic:pic>
              </a:graphicData>
            </a:graphic>
          </wp:inline>
        </w:drawing>
      </w:r>
    </w:p>
    <w:p w14:paraId="6FFA285A" w14:textId="77777777" w:rsidR="0009173E" w:rsidRPr="0009173E" w:rsidRDefault="0009173E" w:rsidP="008A1267">
      <w:pPr>
        <w:jc w:val="both"/>
        <w:rPr>
          <w:b/>
          <w:bCs/>
        </w:rPr>
      </w:pPr>
      <w:r w:rsidRPr="0009173E">
        <w:rPr>
          <w:b/>
          <w:bCs/>
          <w:lang w:val="en-US"/>
        </w:rPr>
        <w:t>Presenter to highlight that natural capital stocks underpin the functioning of the economy, which is embedded within the biosphere:</w:t>
      </w:r>
    </w:p>
    <w:p w14:paraId="6AEAF53C" w14:textId="77777777" w:rsidR="0009173E" w:rsidRPr="0009173E" w:rsidRDefault="0009173E" w:rsidP="008A1267">
      <w:pPr>
        <w:jc w:val="both"/>
        <w:rPr>
          <w:b/>
          <w:bCs/>
        </w:rPr>
      </w:pPr>
      <w:r w:rsidRPr="0009173E">
        <w:rPr>
          <w:b/>
          <w:bCs/>
        </w:rPr>
        <w:t>Adapted from Dasgupta Review (2020): </w:t>
      </w:r>
    </w:p>
    <w:p w14:paraId="52CEF868" w14:textId="77777777" w:rsidR="0009173E" w:rsidRPr="0009173E" w:rsidRDefault="0009173E" w:rsidP="008A1267">
      <w:pPr>
        <w:jc w:val="both"/>
      </w:pPr>
      <w:r w:rsidRPr="0009173E">
        <w:t>Ecosystems are bounded and self-regulating </w:t>
      </w:r>
    </w:p>
    <w:p w14:paraId="691C8020" w14:textId="77777777" w:rsidR="0009173E" w:rsidRPr="0009173E" w:rsidRDefault="0009173E" w:rsidP="008A1267">
      <w:pPr>
        <w:numPr>
          <w:ilvl w:val="0"/>
          <w:numId w:val="7"/>
        </w:numPr>
        <w:jc w:val="both"/>
      </w:pPr>
      <w:r w:rsidRPr="0009173E">
        <w:t>The benefits humans receive from ecosystem services are complementary to one another. If one changes/weakens (e.g. through overuse) it will affect the ecosystems around it. An example of complementary ecosystem services are ‘regulating and maintenance services’</w:t>
      </w:r>
    </w:p>
    <w:p w14:paraId="056C3D5F" w14:textId="77777777" w:rsidR="0009173E" w:rsidRPr="0009173E" w:rsidRDefault="0009173E" w:rsidP="008A1267">
      <w:pPr>
        <w:numPr>
          <w:ilvl w:val="0"/>
          <w:numId w:val="7"/>
        </w:numPr>
        <w:jc w:val="both"/>
      </w:pPr>
      <w:r w:rsidRPr="0009173E">
        <w:t>The current economy (e.g. macroeconomic models) do not recognise that growth/development must have materials that balance from ‘source’ to ‘sink’. </w:t>
      </w:r>
    </w:p>
    <w:p w14:paraId="247B0EA6" w14:textId="77777777" w:rsidR="0009173E" w:rsidRPr="0009173E" w:rsidRDefault="0009173E" w:rsidP="008A1267">
      <w:pPr>
        <w:numPr>
          <w:ilvl w:val="1"/>
          <w:numId w:val="7"/>
        </w:numPr>
        <w:jc w:val="both"/>
      </w:pPr>
      <w:r w:rsidRPr="0009173E">
        <w:t>E.g. We often recognise that persistent pollutants such as plastics, nylon fishing nets, and toxic chemicals add to our ecological footprint – but we must also recognise the ‘invisible’ materials such as biodegradable waste</w:t>
      </w:r>
    </w:p>
    <w:p w14:paraId="1FEDC56E" w14:textId="1EA0AFD5" w:rsidR="0009173E" w:rsidRPr="0009173E" w:rsidRDefault="0009173E" w:rsidP="008A1267">
      <w:pPr>
        <w:numPr>
          <w:ilvl w:val="0"/>
          <w:numId w:val="7"/>
        </w:numPr>
        <w:jc w:val="both"/>
      </w:pPr>
      <w:r w:rsidRPr="0009173E">
        <w:t>Recognising ecosystems are bounded, complimentary entities leads us to the conclusion that the efficiency society is able to convert its goods and services to produced goods and services is ALSO bounded</w:t>
      </w:r>
      <w:r>
        <w:t xml:space="preserve"> </w:t>
      </w:r>
      <w:r w:rsidRPr="0009173E">
        <w:t>and limited by its regenerative rate. “This means that humanity is embedded in Nature” and relates to the concept of Planetary Boundaries</w:t>
      </w:r>
    </w:p>
    <w:p w14:paraId="1928BB53" w14:textId="77777777" w:rsidR="0009173E" w:rsidRPr="008F1789" w:rsidRDefault="0009173E" w:rsidP="008A1267">
      <w:pPr>
        <w:jc w:val="both"/>
        <w:rPr>
          <w:b/>
          <w:bCs/>
        </w:rPr>
      </w:pPr>
    </w:p>
    <w:p w14:paraId="3F18D910" w14:textId="4796E2C3" w:rsidR="008F1789" w:rsidRDefault="008F1789" w:rsidP="008A1267">
      <w:pPr>
        <w:jc w:val="both"/>
        <w:rPr>
          <w:b/>
          <w:bCs/>
        </w:rPr>
      </w:pPr>
      <w:r>
        <w:rPr>
          <w:b/>
          <w:bCs/>
        </w:rPr>
        <w:t>Slide 21</w:t>
      </w:r>
    </w:p>
    <w:p w14:paraId="02862CAF" w14:textId="7076DD98" w:rsidR="0009173E" w:rsidRDefault="0009173E" w:rsidP="008A1267">
      <w:pPr>
        <w:jc w:val="both"/>
        <w:rPr>
          <w:b/>
          <w:bCs/>
        </w:rPr>
      </w:pPr>
      <w:r w:rsidRPr="0009173E">
        <w:rPr>
          <w:b/>
          <w:bCs/>
          <w:noProof/>
        </w:rPr>
        <w:drawing>
          <wp:inline distT="0" distB="0" distL="0" distR="0" wp14:anchorId="711D3AF6" wp14:editId="22B0B75B">
            <wp:extent cx="5731510" cy="3223895"/>
            <wp:effectExtent l="0" t="0" r="254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31510" cy="3223895"/>
                    </a:xfrm>
                    <a:prstGeom prst="rect">
                      <a:avLst/>
                    </a:prstGeom>
                  </pic:spPr>
                </pic:pic>
              </a:graphicData>
            </a:graphic>
          </wp:inline>
        </w:drawing>
      </w:r>
    </w:p>
    <w:p w14:paraId="5ECF8B65" w14:textId="77777777" w:rsidR="0009173E" w:rsidRPr="0009173E" w:rsidRDefault="0009173E" w:rsidP="008A1267">
      <w:pPr>
        <w:jc w:val="both"/>
        <w:rPr>
          <w:b/>
          <w:bCs/>
        </w:rPr>
      </w:pPr>
      <w:r w:rsidRPr="0009173E">
        <w:rPr>
          <w:b/>
          <w:bCs/>
          <w:lang w:val="en-US"/>
        </w:rPr>
        <w:t>Presenter to explain policy drivers leading to increased disclosure on biodiversity/natural capital impacts.</w:t>
      </w:r>
    </w:p>
    <w:p w14:paraId="5B23989A" w14:textId="77777777" w:rsidR="0009173E" w:rsidRPr="0009173E" w:rsidRDefault="0009173E" w:rsidP="008A1267">
      <w:pPr>
        <w:jc w:val="both"/>
        <w:rPr>
          <w:b/>
          <w:bCs/>
        </w:rPr>
      </w:pPr>
      <w:r w:rsidRPr="0009173E">
        <w:rPr>
          <w:b/>
          <w:bCs/>
          <w:i/>
          <w:iCs/>
          <w:lang w:val="en-US"/>
        </w:rPr>
        <w:t>Presenter to emphasize that the target is currently a draft and will be negotiated by the CBD at COP15 in 2022 (likely in April or May). </w:t>
      </w:r>
    </w:p>
    <w:p w14:paraId="7FA22FE5" w14:textId="77777777" w:rsidR="0009173E" w:rsidRPr="0009173E" w:rsidRDefault="0009173E" w:rsidP="008A1267">
      <w:pPr>
        <w:numPr>
          <w:ilvl w:val="0"/>
          <w:numId w:val="8"/>
        </w:numPr>
        <w:jc w:val="both"/>
      </w:pPr>
      <w:r w:rsidRPr="0009173E">
        <w:rPr>
          <w:lang w:val="en-US"/>
        </w:rPr>
        <w:t>The Convention of Biological Diversity is currently negotiating the terms of the post-2020 biodiversity framework</w:t>
      </w:r>
    </w:p>
    <w:p w14:paraId="0C14703C" w14:textId="77777777" w:rsidR="0009173E" w:rsidRPr="0009173E" w:rsidRDefault="0009173E" w:rsidP="008A1267">
      <w:pPr>
        <w:numPr>
          <w:ilvl w:val="0"/>
          <w:numId w:val="8"/>
        </w:numPr>
        <w:jc w:val="both"/>
      </w:pPr>
      <w:r w:rsidRPr="0009173E">
        <w:rPr>
          <w:lang w:val="en-US"/>
        </w:rPr>
        <w:t>Like the Paris Agreement, there is hope that this will provide goals and targets to decrease the rate of biodiversity loss on our planet</w:t>
      </w:r>
    </w:p>
    <w:p w14:paraId="07227402" w14:textId="77777777" w:rsidR="0009173E" w:rsidRPr="0009173E" w:rsidRDefault="0009173E" w:rsidP="008A1267">
      <w:pPr>
        <w:numPr>
          <w:ilvl w:val="0"/>
          <w:numId w:val="8"/>
        </w:numPr>
        <w:jc w:val="both"/>
      </w:pPr>
      <w:r w:rsidRPr="0009173E">
        <w:rPr>
          <w:lang w:val="en-US"/>
        </w:rPr>
        <w:t>Unlike the Paris Agreement we will NOT be able to determine a common indicator (e.g. limiting global temperature rise to below 2</w:t>
      </w:r>
      <w:r w:rsidRPr="0009173E">
        <w:t>°C). This is due to the multi-dimensional of biodiversity requiring multiple indices of measurement</w:t>
      </w:r>
    </w:p>
    <w:p w14:paraId="4FC92BC5" w14:textId="77777777" w:rsidR="0009173E" w:rsidRPr="0009173E" w:rsidRDefault="0009173E" w:rsidP="008A1267">
      <w:pPr>
        <w:numPr>
          <w:ilvl w:val="0"/>
          <w:numId w:val="8"/>
        </w:numPr>
        <w:jc w:val="both"/>
      </w:pPr>
      <w:r w:rsidRPr="0009173E">
        <w:t>The current draft includes Target 15 - which specifically mentions the private sector (including business and finance). In it, there is a SMART target of reducing negative impacts by half and increasing positive impacts</w:t>
      </w:r>
    </w:p>
    <w:p w14:paraId="73A1037F" w14:textId="77777777" w:rsidR="0009173E" w:rsidRPr="0009173E" w:rsidRDefault="0009173E" w:rsidP="008A1267">
      <w:pPr>
        <w:numPr>
          <w:ilvl w:val="0"/>
          <w:numId w:val="8"/>
        </w:numPr>
        <w:jc w:val="both"/>
      </w:pPr>
      <w:r w:rsidRPr="0009173E">
        <w:t>This points in the direction of quantified measurement and disclosure on impacts/dependencies to biodiversity which can be accomplished through an assessment using the Natural Capital Protocol or a similar framework</w:t>
      </w:r>
    </w:p>
    <w:p w14:paraId="1B20119F" w14:textId="77777777" w:rsidR="0009173E" w:rsidRPr="008F1789" w:rsidRDefault="0009173E" w:rsidP="008A1267">
      <w:pPr>
        <w:jc w:val="both"/>
        <w:rPr>
          <w:b/>
          <w:bCs/>
        </w:rPr>
      </w:pPr>
    </w:p>
    <w:p w14:paraId="374C0A89" w14:textId="347E4C0F" w:rsidR="008F1789" w:rsidRDefault="008F1789" w:rsidP="008A1267">
      <w:pPr>
        <w:tabs>
          <w:tab w:val="left" w:pos="1200"/>
        </w:tabs>
        <w:jc w:val="both"/>
        <w:rPr>
          <w:b/>
          <w:bCs/>
        </w:rPr>
      </w:pPr>
      <w:r>
        <w:rPr>
          <w:b/>
          <w:bCs/>
        </w:rPr>
        <w:t>Slide 22</w:t>
      </w:r>
    </w:p>
    <w:p w14:paraId="6C38AA1F" w14:textId="0252BAA0" w:rsidR="00475EEF" w:rsidRDefault="00475EEF" w:rsidP="008A1267">
      <w:pPr>
        <w:tabs>
          <w:tab w:val="left" w:pos="1200"/>
        </w:tabs>
        <w:jc w:val="both"/>
        <w:rPr>
          <w:b/>
          <w:bCs/>
        </w:rPr>
      </w:pPr>
      <w:r w:rsidRPr="00475EEF">
        <w:rPr>
          <w:b/>
          <w:bCs/>
          <w:noProof/>
        </w:rPr>
        <w:drawing>
          <wp:inline distT="0" distB="0" distL="0" distR="0" wp14:anchorId="594273E5" wp14:editId="44C63101">
            <wp:extent cx="5731510" cy="3223895"/>
            <wp:effectExtent l="0" t="0" r="254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31510" cy="3223895"/>
                    </a:xfrm>
                    <a:prstGeom prst="rect">
                      <a:avLst/>
                    </a:prstGeom>
                  </pic:spPr>
                </pic:pic>
              </a:graphicData>
            </a:graphic>
          </wp:inline>
        </w:drawing>
      </w:r>
    </w:p>
    <w:p w14:paraId="2FB41E3B" w14:textId="77777777" w:rsidR="00475EEF" w:rsidRPr="00475EEF" w:rsidRDefault="00475EEF" w:rsidP="008A1267">
      <w:pPr>
        <w:tabs>
          <w:tab w:val="left" w:pos="1200"/>
        </w:tabs>
        <w:jc w:val="both"/>
        <w:rPr>
          <w:b/>
          <w:bCs/>
        </w:rPr>
      </w:pPr>
      <w:r w:rsidRPr="00475EEF">
        <w:rPr>
          <w:b/>
          <w:bCs/>
          <w:lang w:val="en-US"/>
        </w:rPr>
        <w:t>Presenter to discuss anticipated drivers for increased disclosure, using the notes on slide:</w:t>
      </w:r>
    </w:p>
    <w:p w14:paraId="2BF888D0" w14:textId="77777777" w:rsidR="00475EEF" w:rsidRPr="00475EEF" w:rsidRDefault="00475EEF" w:rsidP="008A1267">
      <w:pPr>
        <w:numPr>
          <w:ilvl w:val="0"/>
          <w:numId w:val="9"/>
        </w:numPr>
        <w:tabs>
          <w:tab w:val="left" w:pos="1200"/>
        </w:tabs>
        <w:jc w:val="both"/>
      </w:pPr>
      <w:r w:rsidRPr="00475EEF">
        <w:rPr>
          <w:b/>
          <w:bCs/>
        </w:rPr>
        <w:t>Standard setters</w:t>
      </w:r>
      <w:r w:rsidRPr="00475EEF">
        <w:t xml:space="preserve"> updating frameworks to include biodiversity</w:t>
      </w:r>
    </w:p>
    <w:p w14:paraId="78A5630F" w14:textId="77777777" w:rsidR="00475EEF" w:rsidRPr="00475EEF" w:rsidRDefault="00475EEF" w:rsidP="008A1267">
      <w:pPr>
        <w:numPr>
          <w:ilvl w:val="0"/>
          <w:numId w:val="9"/>
        </w:numPr>
        <w:tabs>
          <w:tab w:val="left" w:pos="1200"/>
        </w:tabs>
        <w:jc w:val="both"/>
      </w:pPr>
      <w:r w:rsidRPr="00475EEF">
        <w:t xml:space="preserve">Mixture of </w:t>
      </w:r>
      <w:r w:rsidRPr="00475EEF">
        <w:rPr>
          <w:b/>
          <w:bCs/>
        </w:rPr>
        <w:t>voluntary</w:t>
      </w:r>
      <w:r w:rsidRPr="00475EEF">
        <w:t xml:space="preserve"> (e.g. TNFD, GRI, CDSB) and </w:t>
      </w:r>
      <w:r w:rsidRPr="00475EEF">
        <w:rPr>
          <w:b/>
          <w:bCs/>
        </w:rPr>
        <w:t>mandatory</w:t>
      </w:r>
      <w:r w:rsidRPr="00475EEF">
        <w:t xml:space="preserve"> (e.g. CSRD/EFRAG) incentives</w:t>
      </w:r>
    </w:p>
    <w:p w14:paraId="7BD62BEF" w14:textId="77777777" w:rsidR="00475EEF" w:rsidRPr="00475EEF" w:rsidRDefault="00475EEF" w:rsidP="008A1267">
      <w:pPr>
        <w:numPr>
          <w:ilvl w:val="0"/>
          <w:numId w:val="9"/>
        </w:numPr>
        <w:tabs>
          <w:tab w:val="left" w:pos="1200"/>
        </w:tabs>
        <w:jc w:val="both"/>
      </w:pPr>
      <w:r w:rsidRPr="00475EEF">
        <w:t xml:space="preserve">Anticipate </w:t>
      </w:r>
      <w:r w:rsidRPr="00475EEF">
        <w:rPr>
          <w:b/>
          <w:bCs/>
        </w:rPr>
        <w:t>mandatory reporting</w:t>
      </w:r>
      <w:r w:rsidRPr="00475EEF">
        <w:t xml:space="preserve"> requirements to </w:t>
      </w:r>
      <w:r w:rsidRPr="00475EEF">
        <w:rPr>
          <w:b/>
          <w:bCs/>
        </w:rPr>
        <w:t>increase</w:t>
      </w:r>
      <w:r w:rsidRPr="00475EEF">
        <w:t xml:space="preserve"> with time (International Sustainability Standards Board supports this shift, creating the framework for mandatory disclosure to be legislated – albeit for climate to start with, but will likely expand over time)</w:t>
      </w:r>
    </w:p>
    <w:p w14:paraId="3ACE35A3" w14:textId="77777777" w:rsidR="00475EEF" w:rsidRPr="008F1789" w:rsidRDefault="00475EEF" w:rsidP="008A1267">
      <w:pPr>
        <w:tabs>
          <w:tab w:val="left" w:pos="1200"/>
        </w:tabs>
        <w:jc w:val="both"/>
        <w:rPr>
          <w:b/>
          <w:bCs/>
        </w:rPr>
      </w:pPr>
    </w:p>
    <w:p w14:paraId="6D6377FE" w14:textId="77777777" w:rsidR="00475EEF" w:rsidRDefault="00475EEF" w:rsidP="008A1267">
      <w:pPr>
        <w:jc w:val="both"/>
        <w:rPr>
          <w:b/>
          <w:bCs/>
        </w:rPr>
      </w:pPr>
    </w:p>
    <w:p w14:paraId="27A12B74" w14:textId="77777777" w:rsidR="00475EEF" w:rsidRDefault="00475EEF" w:rsidP="008A1267">
      <w:pPr>
        <w:jc w:val="both"/>
        <w:rPr>
          <w:b/>
          <w:bCs/>
        </w:rPr>
      </w:pPr>
    </w:p>
    <w:p w14:paraId="7B3D0DCC" w14:textId="1BFF2E55" w:rsidR="008F1789" w:rsidRDefault="008F1789" w:rsidP="008A1267">
      <w:pPr>
        <w:jc w:val="both"/>
        <w:rPr>
          <w:b/>
          <w:bCs/>
        </w:rPr>
      </w:pPr>
      <w:r>
        <w:rPr>
          <w:b/>
          <w:bCs/>
        </w:rPr>
        <w:t>Slide 23</w:t>
      </w:r>
    </w:p>
    <w:p w14:paraId="1B3E76D6" w14:textId="6D0CB9EF" w:rsidR="00475EEF" w:rsidRDefault="00475EEF" w:rsidP="008A1267">
      <w:pPr>
        <w:jc w:val="both"/>
        <w:rPr>
          <w:b/>
          <w:bCs/>
        </w:rPr>
      </w:pPr>
      <w:r w:rsidRPr="00475EEF">
        <w:rPr>
          <w:b/>
          <w:bCs/>
          <w:noProof/>
        </w:rPr>
        <w:drawing>
          <wp:inline distT="0" distB="0" distL="0" distR="0" wp14:anchorId="795581C3" wp14:editId="12746794">
            <wp:extent cx="5731510" cy="3223895"/>
            <wp:effectExtent l="0" t="0" r="254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31510" cy="3223895"/>
                    </a:xfrm>
                    <a:prstGeom prst="rect">
                      <a:avLst/>
                    </a:prstGeom>
                  </pic:spPr>
                </pic:pic>
              </a:graphicData>
            </a:graphic>
          </wp:inline>
        </w:drawing>
      </w:r>
    </w:p>
    <w:p w14:paraId="61A418C2" w14:textId="77777777" w:rsidR="00475EEF" w:rsidRPr="00475EEF" w:rsidRDefault="00475EEF" w:rsidP="008A1267">
      <w:pPr>
        <w:jc w:val="both"/>
        <w:rPr>
          <w:b/>
          <w:bCs/>
        </w:rPr>
      </w:pPr>
      <w:r w:rsidRPr="00475EEF">
        <w:rPr>
          <w:b/>
          <w:bCs/>
        </w:rPr>
        <w:t>Presenter to discuss the business case for a natural capital assessment: showing how all businesses impact and depend upon natural capital and biodiversity.</w:t>
      </w:r>
    </w:p>
    <w:p w14:paraId="6F56C6C8" w14:textId="77777777" w:rsidR="00475EEF" w:rsidRPr="00475EEF" w:rsidRDefault="00475EEF" w:rsidP="008A1267">
      <w:pPr>
        <w:jc w:val="both"/>
      </w:pPr>
      <w:r w:rsidRPr="00475EEF">
        <w:t>Natural capital and the benefits that flow from it sustain us all: individuals, families, companies, and society as a whole. At the same time, our individual or collective actions can build or degrade natural capital, depending on how we use it. Every business impacts and depends on natural capital to some degree and will experience risks and/or opportunities associated with those impacts and/or dependencies.</w:t>
      </w:r>
    </w:p>
    <w:p w14:paraId="6F14CD9B" w14:textId="77777777" w:rsidR="00475EEF" w:rsidRPr="00475EEF" w:rsidRDefault="00475EEF" w:rsidP="008A1267">
      <w:pPr>
        <w:jc w:val="both"/>
      </w:pPr>
      <w:r w:rsidRPr="00475EEF">
        <w:t>Biodiversity describes the variety of life and is the living component of what can be thought of as natural capital stocks. It plays an important role in the provision of the services we receive from nature. The terms “capital” and “stocks” are used as metaphors to help describe the role of nature within the economy. The presence of, and interactions between, natural capital stocks generate a flow of goods and services; these goods and services create value through the benefits they provide to business and society. Biodiversity is an integral part of natural capital and underpins the goods and services that natural capital generates. It is important to note that biodiversity is not an asset, rather a descriptive feature of assets we call natural capital.</w:t>
      </w:r>
    </w:p>
    <w:p w14:paraId="0C20A354" w14:textId="77777777" w:rsidR="00475EEF" w:rsidRPr="00475EEF" w:rsidRDefault="00475EEF" w:rsidP="008A1267">
      <w:pPr>
        <w:jc w:val="both"/>
      </w:pPr>
      <w:r w:rsidRPr="00475EEF">
        <w:t>The figure shown on the slides highlights biodiversity impacts and dependencies. It is a conceptual model for business, the finance sector and society.</w:t>
      </w:r>
    </w:p>
    <w:p w14:paraId="5B269645" w14:textId="77777777" w:rsidR="00475EEF" w:rsidRPr="00475EEF" w:rsidRDefault="00475EEF" w:rsidP="008A1267">
      <w:pPr>
        <w:numPr>
          <w:ilvl w:val="0"/>
          <w:numId w:val="10"/>
        </w:numPr>
        <w:jc w:val="both"/>
      </w:pPr>
      <w:r w:rsidRPr="00475EEF">
        <w:t>Natural, social and economic issues are fundamentally interconnected and cannot be separated from one another. Natural capital underpins all the other capitals and without it we would not have social and human or financial capital.</w:t>
      </w:r>
    </w:p>
    <w:p w14:paraId="725FBD37" w14:textId="77777777" w:rsidR="00475EEF" w:rsidRPr="00475EEF" w:rsidRDefault="00475EEF" w:rsidP="008A1267">
      <w:pPr>
        <w:numPr>
          <w:ilvl w:val="0"/>
          <w:numId w:val="10"/>
        </w:numPr>
        <w:jc w:val="both"/>
      </w:pPr>
      <w:r w:rsidRPr="00475EEF">
        <w:t>Natural resources encompass a range of materials occurring in nature that can be used for production and/or consumption.</w:t>
      </w:r>
    </w:p>
    <w:p w14:paraId="5DEAD340" w14:textId="77777777" w:rsidR="00475EEF" w:rsidRPr="00475EEF" w:rsidRDefault="00475EEF" w:rsidP="008A1267">
      <w:pPr>
        <w:numPr>
          <w:ilvl w:val="0"/>
          <w:numId w:val="10"/>
        </w:numPr>
        <w:jc w:val="both"/>
      </w:pPr>
      <w:r w:rsidRPr="00475EEF">
        <w:t>Renewable resources: These may be exploited indefinitely, provided the rate of exploitation does not exceed the rate of replacement, allowing stocks to rebuild (assuming no other significant disturbances). Renewable resources exploited faster than they can renew themselves may effectively become non-renewable, such as when over-harvesting drives species extinct (UN 1997).</w:t>
      </w:r>
    </w:p>
    <w:p w14:paraId="14B72A3A" w14:textId="77777777" w:rsidR="00475EEF" w:rsidRPr="00475EEF" w:rsidRDefault="00475EEF" w:rsidP="008A1267">
      <w:pPr>
        <w:numPr>
          <w:ilvl w:val="0"/>
          <w:numId w:val="10"/>
        </w:numPr>
        <w:jc w:val="both"/>
      </w:pPr>
      <w:r w:rsidRPr="00475EEF">
        <w:t>Non-renewable resources: These will not regenerate after exploitation within any useful time period. Non-renewable resources are sub-divided into reusable (e.g., most metals) and non-reusable (e.g., thermal coal).</w:t>
      </w:r>
    </w:p>
    <w:p w14:paraId="51DB9CBB" w14:textId="77777777" w:rsidR="00475EEF" w:rsidRPr="00475EEF" w:rsidRDefault="00475EEF" w:rsidP="008A1267">
      <w:pPr>
        <w:numPr>
          <w:ilvl w:val="0"/>
          <w:numId w:val="10"/>
        </w:numPr>
        <w:jc w:val="both"/>
      </w:pPr>
      <w:r w:rsidRPr="00475EEF">
        <w:t xml:space="preserve">It is important for businesses to understand their impacts and dependencies on natural capital stocks, and the ecosystem services they provide. Because the current economic system assumes infinite availability of these resources, use and extraction are currently unsustainable, and provide a systemic risk to your business, and society as a whole. </w:t>
      </w:r>
    </w:p>
    <w:p w14:paraId="1C45F9E4" w14:textId="77777777" w:rsidR="00475EEF" w:rsidRPr="008F1789" w:rsidRDefault="00475EEF" w:rsidP="008A1267">
      <w:pPr>
        <w:jc w:val="both"/>
        <w:rPr>
          <w:b/>
          <w:bCs/>
        </w:rPr>
      </w:pPr>
    </w:p>
    <w:p w14:paraId="704737C1" w14:textId="059EB7B4" w:rsidR="008F1789" w:rsidRDefault="008F1789" w:rsidP="008A1267">
      <w:pPr>
        <w:jc w:val="both"/>
        <w:rPr>
          <w:b/>
          <w:bCs/>
        </w:rPr>
      </w:pPr>
      <w:r>
        <w:rPr>
          <w:b/>
          <w:bCs/>
        </w:rPr>
        <w:t>Slide 24</w:t>
      </w:r>
    </w:p>
    <w:p w14:paraId="34FA2159" w14:textId="29BF05A1" w:rsidR="00475EEF" w:rsidRDefault="00475EEF" w:rsidP="008A1267">
      <w:pPr>
        <w:jc w:val="both"/>
        <w:rPr>
          <w:b/>
          <w:bCs/>
        </w:rPr>
      </w:pPr>
      <w:r w:rsidRPr="00475EEF">
        <w:rPr>
          <w:b/>
          <w:bCs/>
          <w:noProof/>
        </w:rPr>
        <w:drawing>
          <wp:inline distT="0" distB="0" distL="0" distR="0" wp14:anchorId="5AC79708" wp14:editId="2C934B5D">
            <wp:extent cx="5731510" cy="3223895"/>
            <wp:effectExtent l="0" t="0" r="254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31510" cy="3223895"/>
                    </a:xfrm>
                    <a:prstGeom prst="rect">
                      <a:avLst/>
                    </a:prstGeom>
                  </pic:spPr>
                </pic:pic>
              </a:graphicData>
            </a:graphic>
          </wp:inline>
        </w:drawing>
      </w:r>
    </w:p>
    <w:p w14:paraId="16087136" w14:textId="77777777" w:rsidR="00475EEF" w:rsidRPr="00475EEF" w:rsidRDefault="00475EEF" w:rsidP="008A1267">
      <w:pPr>
        <w:jc w:val="both"/>
        <w:rPr>
          <w:b/>
          <w:bCs/>
        </w:rPr>
      </w:pPr>
      <w:r w:rsidRPr="00475EEF">
        <w:rPr>
          <w:b/>
          <w:bCs/>
        </w:rPr>
        <w:t>Presenter to explain that it is important to keep your business application in mind when going through steps 5, 6 and 7, because it will help you with decisions made in terms of types of data needed, and measurement approaches.</w:t>
      </w:r>
    </w:p>
    <w:p w14:paraId="5CEBE07C" w14:textId="77777777" w:rsidR="00475EEF" w:rsidRPr="00475EEF" w:rsidRDefault="00475EEF" w:rsidP="008A1267">
      <w:pPr>
        <w:jc w:val="both"/>
      </w:pPr>
      <w:r w:rsidRPr="00475EEF">
        <w:rPr>
          <w:lang w:val="en-US"/>
        </w:rPr>
        <w:t xml:space="preserve">A natural capital assessment provides information. Whilst this can be valuable in its own right, there are also numerous ways to use this information. </w:t>
      </w:r>
    </w:p>
    <w:p w14:paraId="600FD3E8" w14:textId="77777777" w:rsidR="00475EEF" w:rsidRPr="00475EEF" w:rsidRDefault="00475EEF" w:rsidP="008A1267">
      <w:pPr>
        <w:jc w:val="both"/>
      </w:pPr>
      <w:r w:rsidRPr="00475EEF">
        <w:rPr>
          <w:lang w:val="en-US"/>
        </w:rPr>
        <w:t xml:space="preserve">The Natural Capital Protocol focuses on using natural capital assessment for decision-making, measurement and valuation, but it can also be used for disclosure and communication, or to help formulate strategy. </w:t>
      </w:r>
    </w:p>
    <w:p w14:paraId="14C64AC8" w14:textId="656C1652" w:rsidR="00475EEF" w:rsidRPr="00475EEF" w:rsidRDefault="00475EEF" w:rsidP="008A1267">
      <w:pPr>
        <w:jc w:val="both"/>
      </w:pPr>
      <w:r w:rsidRPr="00475EEF">
        <w:rPr>
          <w:lang w:val="en-US"/>
        </w:rPr>
        <w:t>The best way for your company to use natural capital information is highly individual – think back to the challenges and risks you identified in earlier training courses and consider how more information could help you meet these challenges.</w:t>
      </w:r>
      <w:r w:rsidRPr="00475EEF">
        <w:rPr>
          <w:b/>
          <w:bCs/>
          <w:lang w:val="en-US"/>
        </w:rPr>
        <w:t> </w:t>
      </w:r>
    </w:p>
    <w:p w14:paraId="162F9B9F" w14:textId="77777777" w:rsidR="00475EEF" w:rsidRPr="00475EEF" w:rsidRDefault="00475EEF" w:rsidP="008A1267">
      <w:pPr>
        <w:jc w:val="both"/>
        <w:rPr>
          <w:b/>
          <w:bCs/>
        </w:rPr>
      </w:pPr>
      <w:r w:rsidRPr="00475EEF">
        <w:rPr>
          <w:b/>
          <w:bCs/>
          <w:lang w:val="en-US"/>
        </w:rPr>
        <w:t>Presenter to highlight some types of business applications using the table provided</w:t>
      </w:r>
    </w:p>
    <w:p w14:paraId="3B71E8BF" w14:textId="77777777" w:rsidR="00475EEF" w:rsidRPr="00475EEF" w:rsidRDefault="00475EEF" w:rsidP="008A1267">
      <w:pPr>
        <w:numPr>
          <w:ilvl w:val="0"/>
          <w:numId w:val="11"/>
        </w:numPr>
        <w:jc w:val="both"/>
      </w:pPr>
      <w:r w:rsidRPr="00475EEF">
        <w:rPr>
          <w:i/>
          <w:iCs/>
          <w:lang w:val="en-US"/>
        </w:rPr>
        <w:t>Assessing risks and opportunities</w:t>
      </w:r>
      <w:r w:rsidRPr="00475EEF">
        <w:rPr>
          <w:lang w:val="en-US"/>
        </w:rPr>
        <w:t xml:space="preserve">: e.g. assess risks and opportunities of capital expenditure when deciding which flood solution to choose </w:t>
      </w:r>
    </w:p>
    <w:p w14:paraId="1BFAB3E4" w14:textId="77777777" w:rsidR="00475EEF" w:rsidRPr="00475EEF" w:rsidRDefault="00475EEF" w:rsidP="008A1267">
      <w:pPr>
        <w:numPr>
          <w:ilvl w:val="0"/>
          <w:numId w:val="11"/>
        </w:numPr>
        <w:jc w:val="both"/>
      </w:pPr>
      <w:r w:rsidRPr="00475EEF">
        <w:rPr>
          <w:i/>
          <w:iCs/>
          <w:lang w:val="en-US"/>
        </w:rPr>
        <w:t>Assessing impacts on stakeholders</w:t>
      </w:r>
      <w:r w:rsidRPr="00475EEF">
        <w:rPr>
          <w:lang w:val="en-US"/>
        </w:rPr>
        <w:t xml:space="preserve">: e.g. assess how a company's dependency on a local water supply affects local communities </w:t>
      </w:r>
    </w:p>
    <w:p w14:paraId="7BD3F6C2" w14:textId="77777777" w:rsidR="00475EEF" w:rsidRPr="00475EEF" w:rsidRDefault="00475EEF" w:rsidP="008A1267">
      <w:pPr>
        <w:numPr>
          <w:ilvl w:val="0"/>
          <w:numId w:val="11"/>
        </w:numPr>
        <w:jc w:val="both"/>
      </w:pPr>
      <w:r w:rsidRPr="00475EEF">
        <w:rPr>
          <w:i/>
          <w:iCs/>
          <w:lang w:val="en-US"/>
        </w:rPr>
        <w:t>Estimating the total value and/or net impact of the company</w:t>
      </w:r>
      <w:r w:rsidRPr="00475EEF">
        <w:rPr>
          <w:lang w:val="en-US"/>
        </w:rPr>
        <w:t>: e.g. estimating the total impact of a manufacturing company across the entire value chain (upstream, direct operations, downstream)</w:t>
      </w:r>
    </w:p>
    <w:p w14:paraId="2047B8F9" w14:textId="77777777" w:rsidR="00475EEF" w:rsidRPr="008F1789" w:rsidRDefault="00475EEF" w:rsidP="008A1267">
      <w:pPr>
        <w:jc w:val="both"/>
        <w:rPr>
          <w:b/>
          <w:bCs/>
        </w:rPr>
      </w:pPr>
    </w:p>
    <w:p w14:paraId="7732CFA3" w14:textId="7EA136D4" w:rsidR="008F1789" w:rsidRDefault="008F1789" w:rsidP="008A1267">
      <w:pPr>
        <w:jc w:val="both"/>
        <w:rPr>
          <w:b/>
          <w:bCs/>
        </w:rPr>
      </w:pPr>
      <w:r>
        <w:rPr>
          <w:b/>
          <w:bCs/>
        </w:rPr>
        <w:t>Slide 25</w:t>
      </w:r>
    </w:p>
    <w:p w14:paraId="09C16A91" w14:textId="2EB287D2" w:rsidR="00475EEF" w:rsidRDefault="00475EEF" w:rsidP="008A1267">
      <w:pPr>
        <w:jc w:val="both"/>
        <w:rPr>
          <w:b/>
          <w:bCs/>
        </w:rPr>
      </w:pPr>
      <w:r w:rsidRPr="00475EEF">
        <w:rPr>
          <w:b/>
          <w:bCs/>
          <w:noProof/>
        </w:rPr>
        <w:drawing>
          <wp:inline distT="0" distB="0" distL="0" distR="0" wp14:anchorId="3C5E3368" wp14:editId="602CB898">
            <wp:extent cx="5731510" cy="3223895"/>
            <wp:effectExtent l="0" t="0" r="254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31510" cy="3223895"/>
                    </a:xfrm>
                    <a:prstGeom prst="rect">
                      <a:avLst/>
                    </a:prstGeom>
                  </pic:spPr>
                </pic:pic>
              </a:graphicData>
            </a:graphic>
          </wp:inline>
        </w:drawing>
      </w:r>
    </w:p>
    <w:p w14:paraId="39C21033" w14:textId="049A665E" w:rsidR="00475EEF" w:rsidRPr="00475EEF" w:rsidRDefault="00475EEF" w:rsidP="008A1267">
      <w:pPr>
        <w:jc w:val="both"/>
        <w:rPr>
          <w:b/>
          <w:bCs/>
        </w:rPr>
      </w:pPr>
      <w:r w:rsidRPr="00475EEF">
        <w:rPr>
          <w:b/>
          <w:bCs/>
        </w:rPr>
        <w:t>Presenter to walk through the steps to scope an assessment using the table on the slide, the notes below and referring to p.42 of the Natural Capital Protocol. Note: these points represent the ambition for the project and not all of the practicalities.</w:t>
      </w:r>
    </w:p>
    <w:p w14:paraId="64F4442D" w14:textId="77777777" w:rsidR="00475EEF" w:rsidRPr="00475EEF" w:rsidRDefault="00475EEF" w:rsidP="008A1267">
      <w:pPr>
        <w:jc w:val="both"/>
      </w:pPr>
      <w:r w:rsidRPr="00475EEF">
        <w:t>The organizational focus is where the assessment will focus, e.g. will the focus be on the corporate level (the whole company), product level (one product or a site), or project level?</w:t>
      </w:r>
    </w:p>
    <w:p w14:paraId="09E84F6A" w14:textId="77777777" w:rsidR="00475EEF" w:rsidRPr="00475EEF" w:rsidRDefault="00475EEF" w:rsidP="008A1267">
      <w:pPr>
        <w:jc w:val="both"/>
      </w:pPr>
      <w:r w:rsidRPr="00475EEF">
        <w:rPr>
          <w:b/>
          <w:bCs/>
        </w:rPr>
        <w:t>Organizational focus</w:t>
      </w:r>
      <w:r w:rsidRPr="00475EEF">
        <w:t xml:space="preserve">: the part or parts of the business to be assessed (e.g., the company as a whole, a business unit, or a product, project, process, site, or incident). For simplicity, these are grouped under three general levels as below: </w:t>
      </w:r>
    </w:p>
    <w:p w14:paraId="303B398D" w14:textId="77777777" w:rsidR="00475EEF" w:rsidRPr="00475EEF" w:rsidRDefault="00475EEF" w:rsidP="008A1267">
      <w:pPr>
        <w:numPr>
          <w:ilvl w:val="1"/>
          <w:numId w:val="12"/>
        </w:numPr>
        <w:jc w:val="both"/>
      </w:pPr>
      <w:r w:rsidRPr="00475EEF">
        <w:t xml:space="preserve">Corporate: assessment of a corporation or group, including all subsidiaries, business units, divisions, different geographies or markets, etc. </w:t>
      </w:r>
    </w:p>
    <w:p w14:paraId="6B1B97DC" w14:textId="77777777" w:rsidR="00475EEF" w:rsidRPr="00475EEF" w:rsidRDefault="00475EEF" w:rsidP="008A1267">
      <w:pPr>
        <w:numPr>
          <w:ilvl w:val="1"/>
          <w:numId w:val="12"/>
        </w:numPr>
        <w:jc w:val="both"/>
      </w:pPr>
      <w:r w:rsidRPr="00475EEF">
        <w:t xml:space="preserve">Project: assessment of a planned undertaking or initiative for a specific purpose, and including all related sites, activities, processes, and incidents. </w:t>
      </w:r>
    </w:p>
    <w:p w14:paraId="1C9DB142" w14:textId="77777777" w:rsidR="00475EEF" w:rsidRPr="00475EEF" w:rsidRDefault="00475EEF" w:rsidP="008A1267">
      <w:pPr>
        <w:numPr>
          <w:ilvl w:val="1"/>
          <w:numId w:val="12"/>
        </w:numPr>
        <w:jc w:val="both"/>
      </w:pPr>
      <w:r w:rsidRPr="00475EEF">
        <w:t>Product: assessment of particular goods and/or services, including the materials and services used in their production.</w:t>
      </w:r>
    </w:p>
    <w:p w14:paraId="68A5FED3" w14:textId="77777777" w:rsidR="00475EEF" w:rsidRPr="00475EEF" w:rsidRDefault="00475EEF" w:rsidP="008A1267">
      <w:pPr>
        <w:jc w:val="both"/>
        <w:rPr>
          <w:b/>
          <w:bCs/>
        </w:rPr>
      </w:pPr>
      <w:r w:rsidRPr="00475EEF">
        <w:rPr>
          <w:b/>
          <w:bCs/>
          <w:lang w:val="en-US"/>
        </w:rPr>
        <w:t> </w:t>
      </w:r>
    </w:p>
    <w:p w14:paraId="432DDA4A" w14:textId="77777777" w:rsidR="00475EEF" w:rsidRPr="00475EEF" w:rsidRDefault="00475EEF" w:rsidP="008A1267">
      <w:pPr>
        <w:jc w:val="both"/>
        <w:rPr>
          <w:b/>
          <w:bCs/>
        </w:rPr>
      </w:pPr>
      <w:r w:rsidRPr="00475EEF">
        <w:rPr>
          <w:b/>
          <w:bCs/>
          <w:lang w:val="en-US"/>
        </w:rPr>
        <w:t> </w:t>
      </w:r>
    </w:p>
    <w:p w14:paraId="511C2977" w14:textId="77777777" w:rsidR="00475EEF" w:rsidRPr="00475EEF" w:rsidRDefault="00475EEF" w:rsidP="008A1267">
      <w:pPr>
        <w:jc w:val="both"/>
      </w:pPr>
      <w:r w:rsidRPr="00475EEF">
        <w:rPr>
          <w:b/>
          <w:bCs/>
        </w:rPr>
        <w:t>Value-chain boundary:</w:t>
      </w:r>
      <w:r w:rsidRPr="00475EEF">
        <w:t xml:space="preserve"> The part or parts of the business value chain to be included in a natural capital assessment. For simplicity, the Protocol identifies three generic parts of the value chain: upstream, direct operations and downstream. An assessment of the full lifecycle of a product would encompass all three parts. To determine the value-chain boundary, you need to decide where in the value chain the assessment will take place:</w:t>
      </w:r>
    </w:p>
    <w:p w14:paraId="406F993D" w14:textId="77777777" w:rsidR="00475EEF" w:rsidRPr="00475EEF" w:rsidRDefault="00475EEF" w:rsidP="008A1267">
      <w:pPr>
        <w:numPr>
          <w:ilvl w:val="1"/>
          <w:numId w:val="13"/>
        </w:numPr>
        <w:jc w:val="both"/>
      </w:pPr>
      <w:r w:rsidRPr="00475EEF">
        <w:t>Upstream (cradle-to-gate): covers the activities of suppliers, including purchased energy.</w:t>
      </w:r>
    </w:p>
    <w:p w14:paraId="14569F4A" w14:textId="77777777" w:rsidR="00475EEF" w:rsidRPr="00475EEF" w:rsidRDefault="00475EEF" w:rsidP="008A1267">
      <w:pPr>
        <w:numPr>
          <w:ilvl w:val="1"/>
          <w:numId w:val="13"/>
        </w:numPr>
        <w:jc w:val="both"/>
      </w:pPr>
      <w:r w:rsidRPr="00475EEF">
        <w:t xml:space="preserve">Direct operations (gate-to-gate): covers activities over which the business has direct operational control, including majority owned subsidiaries. </w:t>
      </w:r>
    </w:p>
    <w:p w14:paraId="5A29A376" w14:textId="77777777" w:rsidR="00475EEF" w:rsidRPr="00475EEF" w:rsidRDefault="00475EEF" w:rsidP="008A1267">
      <w:pPr>
        <w:numPr>
          <w:ilvl w:val="1"/>
          <w:numId w:val="13"/>
        </w:numPr>
        <w:jc w:val="both"/>
      </w:pPr>
      <w:r w:rsidRPr="00475EEF">
        <w:t>Downstream (gate-to-grave): covers activities linked to the purchase, use, re-use, recovery, recycling, and final disposal of the business’ products and services.</w:t>
      </w:r>
    </w:p>
    <w:p w14:paraId="24997BDB" w14:textId="5FE8C2A3" w:rsidR="00475EEF" w:rsidRPr="00475EEF" w:rsidRDefault="00475EEF" w:rsidP="008A1267">
      <w:pPr>
        <w:numPr>
          <w:ilvl w:val="1"/>
          <w:numId w:val="13"/>
        </w:numPr>
        <w:jc w:val="both"/>
      </w:pPr>
      <w:r w:rsidRPr="00475EEF">
        <w:t>For example, a clothing company may decide that the assessment should take place across all upstream operations (e.g. cotton farming and clothes manufacture).</w:t>
      </w:r>
    </w:p>
    <w:p w14:paraId="2F314A37" w14:textId="77777777" w:rsidR="00475EEF" w:rsidRPr="00475EEF" w:rsidRDefault="00475EEF" w:rsidP="008A1267">
      <w:pPr>
        <w:jc w:val="both"/>
      </w:pPr>
      <w:r w:rsidRPr="00475EEF">
        <w:rPr>
          <w:b/>
          <w:bCs/>
        </w:rPr>
        <w:t>Value perspectives</w:t>
      </w:r>
      <w:r w:rsidRPr="00475EEF">
        <w:t>: the value perspective identifies the potential values that the assessor wishes to be measured as part of the assessment i.e. the value to business, the value to society, or both. This determines which costs or benefits are included in an assessment.</w:t>
      </w:r>
    </w:p>
    <w:p w14:paraId="10F8E8AA" w14:textId="77777777" w:rsidR="00475EEF" w:rsidRPr="00475EEF" w:rsidRDefault="00475EEF" w:rsidP="008A1267">
      <w:pPr>
        <w:numPr>
          <w:ilvl w:val="1"/>
          <w:numId w:val="14"/>
        </w:numPr>
        <w:jc w:val="both"/>
      </w:pPr>
      <w:r w:rsidRPr="00475EEF">
        <w:t xml:space="preserve">Business value: The costs and benefits to the business, also referred to as internal, private, financial, or shareholder value. </w:t>
      </w:r>
    </w:p>
    <w:p w14:paraId="38027C94" w14:textId="77777777" w:rsidR="00475EEF" w:rsidRPr="00475EEF" w:rsidRDefault="00475EEF" w:rsidP="008A1267">
      <w:pPr>
        <w:numPr>
          <w:ilvl w:val="1"/>
          <w:numId w:val="14"/>
        </w:numPr>
        <w:jc w:val="both"/>
      </w:pPr>
      <w:r w:rsidRPr="00475EEF">
        <w:t>Societal values: The costs and benefits to wider society, also referred to as external, public, or stakeholder value (or externalities).</w:t>
      </w:r>
    </w:p>
    <w:p w14:paraId="527203CB" w14:textId="77777777" w:rsidR="00475EEF" w:rsidRPr="00475EEF" w:rsidRDefault="00475EEF" w:rsidP="008A1267">
      <w:pPr>
        <w:numPr>
          <w:ilvl w:val="1"/>
          <w:numId w:val="14"/>
        </w:numPr>
        <w:jc w:val="both"/>
      </w:pPr>
      <w:r w:rsidRPr="00475EEF">
        <w:rPr>
          <w:lang w:val="en-US"/>
        </w:rPr>
        <w:t>Both business and societal value perspectives should be considered when incorporating biodiversity ü Biodiversity’s intrinsic value is difficult to capture, so values are likely to be minimum estimates</w:t>
      </w:r>
    </w:p>
    <w:p w14:paraId="7B086E44" w14:textId="77777777" w:rsidR="00475EEF" w:rsidRPr="00475EEF" w:rsidRDefault="00475EEF" w:rsidP="008A1267">
      <w:pPr>
        <w:jc w:val="both"/>
      </w:pPr>
      <w:r w:rsidRPr="00475EEF">
        <w:rPr>
          <w:b/>
          <w:bCs/>
          <w:lang w:val="en-US"/>
        </w:rPr>
        <w:t>Impacts or dependencies:</w:t>
      </w:r>
      <w:r w:rsidRPr="00475EEF">
        <w:rPr>
          <w:lang w:val="en-US"/>
        </w:rPr>
        <w:t xml:space="preserve"> Decide whether you will assess impacts, dependencies, or both. We will recap the difference between impacts and dependencies in the coming slides</w:t>
      </w:r>
    </w:p>
    <w:p w14:paraId="0D7B19A6" w14:textId="77777777" w:rsidR="00475EEF" w:rsidRPr="00475EEF" w:rsidRDefault="00475EEF" w:rsidP="008A1267">
      <w:pPr>
        <w:jc w:val="both"/>
      </w:pPr>
      <w:r w:rsidRPr="00475EEF">
        <w:rPr>
          <w:b/>
          <w:bCs/>
        </w:rPr>
        <w:t>Types of value:</w:t>
      </w:r>
      <w:r w:rsidRPr="00475EEF">
        <w:t xml:space="preserve"> The types of value to be considered include qualitative, quantitative and monetary. These will all be considered individually later in this session</w:t>
      </w:r>
    </w:p>
    <w:p w14:paraId="12114CA6" w14:textId="77777777" w:rsidR="00475EEF" w:rsidRPr="008F1789" w:rsidRDefault="00475EEF" w:rsidP="008A1267">
      <w:pPr>
        <w:jc w:val="both"/>
        <w:rPr>
          <w:b/>
          <w:bCs/>
        </w:rPr>
      </w:pPr>
    </w:p>
    <w:p w14:paraId="0B1DE624" w14:textId="77777777" w:rsidR="00475EEF" w:rsidRDefault="00475EEF" w:rsidP="008A1267">
      <w:pPr>
        <w:jc w:val="both"/>
        <w:rPr>
          <w:b/>
          <w:bCs/>
        </w:rPr>
      </w:pPr>
      <w:r>
        <w:rPr>
          <w:b/>
          <w:bCs/>
        </w:rPr>
        <w:br w:type="page"/>
      </w:r>
    </w:p>
    <w:p w14:paraId="73548909" w14:textId="203E24FE" w:rsidR="008F1789" w:rsidRDefault="008F1789" w:rsidP="008A1267">
      <w:pPr>
        <w:jc w:val="both"/>
        <w:rPr>
          <w:b/>
          <w:bCs/>
        </w:rPr>
      </w:pPr>
      <w:r>
        <w:rPr>
          <w:b/>
          <w:bCs/>
        </w:rPr>
        <w:t>Slide 26</w:t>
      </w:r>
    </w:p>
    <w:p w14:paraId="630CC888" w14:textId="15129998" w:rsidR="00475EEF" w:rsidRDefault="00475EEF" w:rsidP="008A1267">
      <w:pPr>
        <w:jc w:val="both"/>
        <w:rPr>
          <w:b/>
          <w:bCs/>
        </w:rPr>
      </w:pPr>
      <w:r w:rsidRPr="00475EEF">
        <w:rPr>
          <w:b/>
          <w:bCs/>
          <w:noProof/>
        </w:rPr>
        <w:drawing>
          <wp:inline distT="0" distB="0" distL="0" distR="0" wp14:anchorId="26D0DC97" wp14:editId="766F207C">
            <wp:extent cx="5731510" cy="3223895"/>
            <wp:effectExtent l="0" t="0" r="254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31510" cy="3223895"/>
                    </a:xfrm>
                    <a:prstGeom prst="rect">
                      <a:avLst/>
                    </a:prstGeom>
                  </pic:spPr>
                </pic:pic>
              </a:graphicData>
            </a:graphic>
          </wp:inline>
        </w:drawing>
      </w:r>
    </w:p>
    <w:p w14:paraId="60016943" w14:textId="77777777" w:rsidR="00475EEF" w:rsidRPr="00475EEF" w:rsidRDefault="00475EEF" w:rsidP="008A1267">
      <w:pPr>
        <w:jc w:val="both"/>
        <w:rPr>
          <w:b/>
          <w:bCs/>
        </w:rPr>
      </w:pPr>
      <w:r w:rsidRPr="00475EEF">
        <w:rPr>
          <w:b/>
          <w:bCs/>
        </w:rPr>
        <w:t>Presenter to read out the definitions of materiality and materiality assessment on the slide. Presenter to then walk through the four stages of conducting a materiality assessment, using the notes below:</w:t>
      </w:r>
    </w:p>
    <w:p w14:paraId="313022F5" w14:textId="77777777" w:rsidR="00475EEF" w:rsidRPr="00475EEF" w:rsidRDefault="00475EEF" w:rsidP="008A1267">
      <w:pPr>
        <w:numPr>
          <w:ilvl w:val="0"/>
          <w:numId w:val="15"/>
        </w:numPr>
        <w:jc w:val="both"/>
      </w:pPr>
      <w:r w:rsidRPr="00475EEF">
        <w:t>Identifying potentially material impacts and/or dependencies</w:t>
      </w:r>
    </w:p>
    <w:p w14:paraId="1EB9CEE6" w14:textId="77777777" w:rsidR="00475EEF" w:rsidRPr="00475EEF" w:rsidRDefault="00475EEF" w:rsidP="008A1267">
      <w:pPr>
        <w:numPr>
          <w:ilvl w:val="0"/>
          <w:numId w:val="15"/>
        </w:numPr>
        <w:jc w:val="both"/>
      </w:pPr>
      <w:r w:rsidRPr="00475EEF">
        <w:t>Identifying criteria for the materiality assessment</w:t>
      </w:r>
    </w:p>
    <w:p w14:paraId="59430261" w14:textId="77777777" w:rsidR="00475EEF" w:rsidRPr="00475EEF" w:rsidRDefault="00475EEF" w:rsidP="008A1267">
      <w:pPr>
        <w:numPr>
          <w:ilvl w:val="0"/>
          <w:numId w:val="15"/>
        </w:numPr>
        <w:jc w:val="both"/>
      </w:pPr>
      <w:r w:rsidRPr="00475EEF">
        <w:t>Gathering relevant information</w:t>
      </w:r>
    </w:p>
    <w:p w14:paraId="7ABF1F3F" w14:textId="77777777" w:rsidR="00475EEF" w:rsidRPr="00475EEF" w:rsidRDefault="00475EEF" w:rsidP="008A1267">
      <w:pPr>
        <w:numPr>
          <w:ilvl w:val="0"/>
          <w:numId w:val="15"/>
        </w:numPr>
        <w:jc w:val="both"/>
      </w:pPr>
      <w:r w:rsidRPr="00475EEF">
        <w:t>Completing the materiality assessment</w:t>
      </w:r>
    </w:p>
    <w:p w14:paraId="111EB631" w14:textId="77777777" w:rsidR="00475EEF" w:rsidRPr="00475EEF" w:rsidRDefault="00475EEF" w:rsidP="008A1267">
      <w:pPr>
        <w:jc w:val="both"/>
        <w:rPr>
          <w:b/>
          <w:bCs/>
        </w:rPr>
      </w:pPr>
      <w:r w:rsidRPr="00475EEF">
        <w:rPr>
          <w:b/>
          <w:bCs/>
        </w:rPr>
        <w:t>Presenter to describe graphs, noting the following:</w:t>
      </w:r>
    </w:p>
    <w:p w14:paraId="51C462BE" w14:textId="283F8957" w:rsidR="00475EEF" w:rsidRPr="00475EEF" w:rsidRDefault="00475EEF" w:rsidP="008A1267">
      <w:pPr>
        <w:jc w:val="both"/>
      </w:pPr>
      <w:r w:rsidRPr="00475EEF">
        <w:t>After discreet activities are identified, you can use a matrix to help assess the relative materiality of each natural capital impact or dependency. It is recommended to establish a panel of relevant people with a broad range of skills to complete the materiality assessment, and to ensure the panel is consistent throughout the assessment. When ranking, it is also good practice to set a threshold above which issues are considered significant, and also to consider your ability to influence your impact and/or dependency. Once you have assessed and ranked potentially material natural capital impacts and/or dependencies, you should be able to identify those that are material, definitely not material, or still uncertain. The result is a short list of material impact drivers and/or dependencies that you will include in your assessment.</w:t>
      </w:r>
    </w:p>
    <w:p w14:paraId="760CE79D" w14:textId="77777777" w:rsidR="00475EEF" w:rsidRPr="00475EEF" w:rsidRDefault="00475EEF" w:rsidP="008A1267">
      <w:pPr>
        <w:jc w:val="both"/>
      </w:pPr>
      <w:r w:rsidRPr="00475EEF">
        <w:t xml:space="preserve">To carry out a materiality assessment, the assessor must identify a small group of potentially material impacts and/or dependencies. </w:t>
      </w:r>
    </w:p>
    <w:p w14:paraId="681E7502" w14:textId="77777777" w:rsidR="00475EEF" w:rsidRPr="00475EEF" w:rsidRDefault="00475EEF" w:rsidP="008A1267">
      <w:pPr>
        <w:numPr>
          <w:ilvl w:val="0"/>
          <w:numId w:val="16"/>
        </w:numPr>
        <w:jc w:val="both"/>
      </w:pPr>
      <w:r w:rsidRPr="00475EEF">
        <w:t xml:space="preserve">Information will need to be gathered and criteria set to measure the materiality of the chosen impacts and dependencies. </w:t>
      </w:r>
    </w:p>
    <w:p w14:paraId="737BBB0B" w14:textId="77777777" w:rsidR="00475EEF" w:rsidRPr="00475EEF" w:rsidRDefault="00475EEF" w:rsidP="008A1267">
      <w:pPr>
        <w:numPr>
          <w:ilvl w:val="0"/>
          <w:numId w:val="16"/>
        </w:numPr>
        <w:jc w:val="both"/>
      </w:pPr>
      <w:r w:rsidRPr="00475EEF">
        <w:t>Note that the information gathering stage of the materiality assessment will involve identifying the potential sources of data.</w:t>
      </w:r>
    </w:p>
    <w:p w14:paraId="6CC395B8" w14:textId="77777777" w:rsidR="00475EEF" w:rsidRPr="00475EEF" w:rsidRDefault="00475EEF" w:rsidP="008A1267">
      <w:pPr>
        <w:jc w:val="both"/>
      </w:pPr>
      <w:r w:rsidRPr="00475EEF">
        <w:t>Output: The output of a materiality assessment is a prioritized list of material impacts, dependencies, and</w:t>
      </w:r>
    </w:p>
    <w:p w14:paraId="748AFDF7" w14:textId="030E3CCC" w:rsidR="00475EEF" w:rsidRPr="00475EEF" w:rsidRDefault="00475EEF" w:rsidP="008A1267">
      <w:pPr>
        <w:jc w:val="both"/>
      </w:pPr>
      <w:r w:rsidRPr="00475EEF">
        <w:t>changes in natural capital to include in your natural capital assessment.</w:t>
      </w:r>
    </w:p>
    <w:p w14:paraId="133DE2AC" w14:textId="77777777" w:rsidR="00475EEF" w:rsidRPr="00475EEF" w:rsidRDefault="00475EEF" w:rsidP="008A1267">
      <w:pPr>
        <w:jc w:val="both"/>
      </w:pPr>
      <w:r w:rsidRPr="00475EEF">
        <w:t>It is to note that potentially material impacts and dependencies will need to consider hidden biodiversity values, business impacts that also affect dependencies, and a societal value perspective (impacts may appear more material because of regulation and consumer pressure as concern for biodiversity grows)</w:t>
      </w:r>
    </w:p>
    <w:p w14:paraId="482D905D" w14:textId="77777777" w:rsidR="00475EEF" w:rsidRPr="00475EEF" w:rsidRDefault="00475EEF" w:rsidP="008A1267">
      <w:pPr>
        <w:numPr>
          <w:ilvl w:val="0"/>
          <w:numId w:val="17"/>
        </w:numPr>
        <w:jc w:val="both"/>
      </w:pPr>
      <w:r w:rsidRPr="00475EEF">
        <w:t>The criteria for assessing materiality may vary when including biodiversity (e.g. for operational criteria, particular upstream operations may be specifically dependent on biodiversity; while reputational criteria may have higher materiality weighting due to the intrinsic value of biodiversity to many stakeholders)</w:t>
      </w:r>
    </w:p>
    <w:p w14:paraId="059B1DA3" w14:textId="77777777" w:rsidR="00475EEF" w:rsidRPr="008F1789" w:rsidRDefault="00475EEF" w:rsidP="008A1267">
      <w:pPr>
        <w:jc w:val="both"/>
        <w:rPr>
          <w:b/>
          <w:bCs/>
        </w:rPr>
      </w:pPr>
    </w:p>
    <w:p w14:paraId="0D1A22F9" w14:textId="543F1FF8" w:rsidR="008F1789" w:rsidRDefault="008F1789" w:rsidP="008A1267">
      <w:pPr>
        <w:jc w:val="both"/>
        <w:rPr>
          <w:b/>
          <w:bCs/>
        </w:rPr>
      </w:pPr>
      <w:r>
        <w:rPr>
          <w:b/>
          <w:bCs/>
        </w:rPr>
        <w:t>Slide 27</w:t>
      </w:r>
    </w:p>
    <w:p w14:paraId="14BA6057" w14:textId="17E1B3D2" w:rsidR="00475EEF" w:rsidRDefault="00475EEF" w:rsidP="008A1267">
      <w:pPr>
        <w:jc w:val="both"/>
        <w:rPr>
          <w:b/>
          <w:bCs/>
        </w:rPr>
      </w:pPr>
      <w:r w:rsidRPr="00475EEF">
        <w:rPr>
          <w:b/>
          <w:bCs/>
          <w:noProof/>
        </w:rPr>
        <w:drawing>
          <wp:inline distT="0" distB="0" distL="0" distR="0" wp14:anchorId="112D387A" wp14:editId="3B827C27">
            <wp:extent cx="5731510" cy="3223895"/>
            <wp:effectExtent l="0" t="0" r="254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31510" cy="3223895"/>
                    </a:xfrm>
                    <a:prstGeom prst="rect">
                      <a:avLst/>
                    </a:prstGeom>
                  </pic:spPr>
                </pic:pic>
              </a:graphicData>
            </a:graphic>
          </wp:inline>
        </w:drawing>
      </w:r>
    </w:p>
    <w:p w14:paraId="1BE7879E" w14:textId="77777777" w:rsidR="00475EEF" w:rsidRPr="00475EEF" w:rsidRDefault="00475EEF" w:rsidP="008A1267">
      <w:pPr>
        <w:jc w:val="both"/>
        <w:rPr>
          <w:b/>
          <w:bCs/>
        </w:rPr>
      </w:pPr>
      <w:r w:rsidRPr="00475EEF">
        <w:rPr>
          <w:b/>
          <w:bCs/>
          <w:lang w:val="en-US"/>
        </w:rPr>
        <w:t>Presenter to outline the steps we have already covered in previous modules, and provide brief information on each step, and shown on slides</w:t>
      </w:r>
    </w:p>
    <w:p w14:paraId="1C4A8C78" w14:textId="77777777" w:rsidR="00475EEF" w:rsidRPr="00475EEF" w:rsidRDefault="00475EEF" w:rsidP="008A1267">
      <w:pPr>
        <w:numPr>
          <w:ilvl w:val="0"/>
          <w:numId w:val="18"/>
        </w:numPr>
        <w:jc w:val="both"/>
      </w:pPr>
      <w:r w:rsidRPr="00475EEF">
        <w:rPr>
          <w:lang w:val="en-US"/>
        </w:rPr>
        <w:t>Through modules 1 &amp; 2, we have covered the first four points on this slide and begun to think about measurement</w:t>
      </w:r>
    </w:p>
    <w:p w14:paraId="72FBA9CA" w14:textId="77777777" w:rsidR="00475EEF" w:rsidRPr="00475EEF" w:rsidRDefault="00475EEF" w:rsidP="008A1267">
      <w:pPr>
        <w:numPr>
          <w:ilvl w:val="0"/>
          <w:numId w:val="18"/>
        </w:numPr>
        <w:jc w:val="both"/>
      </w:pPr>
      <w:r w:rsidRPr="00475EEF">
        <w:rPr>
          <w:lang w:val="en-US"/>
        </w:rPr>
        <w:t>Today we dive deeper into measurement and valuation, with a focus more on data and resources</w:t>
      </w:r>
    </w:p>
    <w:p w14:paraId="3BAD8E30" w14:textId="77777777" w:rsidR="00475EEF" w:rsidRPr="00475EEF" w:rsidRDefault="00475EEF" w:rsidP="008A1267">
      <w:pPr>
        <w:jc w:val="both"/>
        <w:rPr>
          <w:b/>
          <w:bCs/>
        </w:rPr>
      </w:pPr>
      <w:r w:rsidRPr="00475EEF">
        <w:rPr>
          <w:b/>
          <w:bCs/>
          <w:lang w:val="en-US"/>
        </w:rPr>
        <w:t>Presenter to showcase what is coming in module 3: Measuring and valuing</w:t>
      </w:r>
    </w:p>
    <w:p w14:paraId="0C349F2F" w14:textId="77777777" w:rsidR="00475EEF" w:rsidRPr="00475EEF" w:rsidRDefault="00475EEF" w:rsidP="008A1267">
      <w:pPr>
        <w:jc w:val="both"/>
      </w:pPr>
      <w:r w:rsidRPr="00475EEF">
        <w:t>The Measure and Value Stage involves three linked Steps:</w:t>
      </w:r>
    </w:p>
    <w:p w14:paraId="59CB7616" w14:textId="77777777" w:rsidR="00475EEF" w:rsidRPr="00475EEF" w:rsidRDefault="00475EEF" w:rsidP="008A1267">
      <w:pPr>
        <w:numPr>
          <w:ilvl w:val="0"/>
          <w:numId w:val="19"/>
        </w:numPr>
        <w:jc w:val="both"/>
      </w:pPr>
      <w:r w:rsidRPr="00475EEF">
        <w:t xml:space="preserve">Step 5: Measure impact drivers and/or dependencies </w:t>
      </w:r>
    </w:p>
    <w:p w14:paraId="6D7E03AE" w14:textId="77777777" w:rsidR="00475EEF" w:rsidRPr="00475EEF" w:rsidRDefault="00475EEF" w:rsidP="008A1267">
      <w:pPr>
        <w:numPr>
          <w:ilvl w:val="0"/>
          <w:numId w:val="19"/>
        </w:numPr>
        <w:jc w:val="both"/>
      </w:pPr>
      <w:r w:rsidRPr="00475EEF">
        <w:t xml:space="preserve">Step 6: Measure changes in the state of natural capital </w:t>
      </w:r>
    </w:p>
    <w:p w14:paraId="16601450" w14:textId="77777777" w:rsidR="00475EEF" w:rsidRPr="00475EEF" w:rsidRDefault="00475EEF" w:rsidP="008A1267">
      <w:pPr>
        <w:numPr>
          <w:ilvl w:val="0"/>
          <w:numId w:val="19"/>
        </w:numPr>
        <w:jc w:val="both"/>
      </w:pPr>
      <w:r w:rsidRPr="00475EEF">
        <w:t>Step 7: Value impacts and/or dependencies</w:t>
      </w:r>
    </w:p>
    <w:p w14:paraId="7EF7FC54" w14:textId="77777777" w:rsidR="00475EEF" w:rsidRPr="00475EEF" w:rsidRDefault="00475EEF" w:rsidP="008A1267">
      <w:pPr>
        <w:jc w:val="both"/>
      </w:pPr>
      <w:r w:rsidRPr="00475EEF">
        <w:t>The Protocol does not attempt to provide detailed instructions on how to apply specific measurement or valuation methods. It refers instead to the extensive academic, practitioner, and policy literature on these methods.</w:t>
      </w:r>
    </w:p>
    <w:p w14:paraId="0A98165C" w14:textId="77777777" w:rsidR="00475EEF" w:rsidRPr="00475EEF" w:rsidRDefault="00475EEF" w:rsidP="008A1267">
      <w:pPr>
        <w:numPr>
          <w:ilvl w:val="0"/>
          <w:numId w:val="20"/>
        </w:numPr>
        <w:jc w:val="both"/>
      </w:pPr>
      <w:r w:rsidRPr="00475EEF">
        <w:t xml:space="preserve">The three Steps in this Stage follow a logical progression. </w:t>
      </w:r>
    </w:p>
    <w:p w14:paraId="079E7402" w14:textId="77777777" w:rsidR="00475EEF" w:rsidRPr="00475EEF" w:rsidRDefault="00475EEF" w:rsidP="008A1267">
      <w:pPr>
        <w:numPr>
          <w:ilvl w:val="0"/>
          <w:numId w:val="20"/>
        </w:numPr>
        <w:jc w:val="both"/>
      </w:pPr>
      <w:r w:rsidRPr="00475EEF">
        <w:t xml:space="preserve">Example: To assess the costs and benefits of using water in a manufacturing process, a business will: </w:t>
      </w:r>
    </w:p>
    <w:p w14:paraId="64D5271F" w14:textId="77777777" w:rsidR="00475EEF" w:rsidRPr="00475EEF" w:rsidRDefault="00475EEF" w:rsidP="008A1267">
      <w:pPr>
        <w:numPr>
          <w:ilvl w:val="1"/>
          <w:numId w:val="20"/>
        </w:numPr>
        <w:jc w:val="both"/>
      </w:pPr>
      <w:r w:rsidRPr="00475EEF">
        <w:t>Measure the cubic meters of water extracted for a particular business process (Step 05).</w:t>
      </w:r>
    </w:p>
    <w:p w14:paraId="604ACB84" w14:textId="77777777" w:rsidR="00475EEF" w:rsidRPr="00475EEF" w:rsidRDefault="00475EEF" w:rsidP="008A1267">
      <w:pPr>
        <w:numPr>
          <w:ilvl w:val="1"/>
          <w:numId w:val="20"/>
        </w:numPr>
        <w:jc w:val="both"/>
      </w:pPr>
      <w:r w:rsidRPr="00475EEF">
        <w:t>Quantify the impact of the water extraction on society and/or business, by understanding the changes in natural capital that results from the extraction of water (Step 06)</w:t>
      </w:r>
    </w:p>
    <w:p w14:paraId="306E7F70" w14:textId="77777777" w:rsidR="00475EEF" w:rsidRPr="00475EEF" w:rsidRDefault="00475EEF" w:rsidP="008A1267">
      <w:pPr>
        <w:numPr>
          <w:ilvl w:val="1"/>
          <w:numId w:val="20"/>
        </w:numPr>
        <w:jc w:val="both"/>
      </w:pPr>
      <w:r w:rsidRPr="00475EEF">
        <w:t>Value the consequences for business and/or society, associated with these changes in natural capital (Step 07).</w:t>
      </w:r>
    </w:p>
    <w:p w14:paraId="1A1BC887" w14:textId="77777777" w:rsidR="00475EEF" w:rsidRPr="00475EEF" w:rsidRDefault="00475EEF" w:rsidP="008A1267">
      <w:pPr>
        <w:numPr>
          <w:ilvl w:val="1"/>
          <w:numId w:val="20"/>
        </w:numPr>
        <w:jc w:val="both"/>
      </w:pPr>
      <w:r w:rsidRPr="00475EEF">
        <w:t>The measurement carried out in Step 05 alone does not explain the significance of the water extraction. Once it is quantified in Step 06, the business will know whether the water system has been altered by the extraction and if sufficient water is likely to remain in the system to meet the current or future needs of other users. Once this is valued in Step 07 they will then be able to tell what these changes mean for the business or society.</w:t>
      </w:r>
    </w:p>
    <w:p w14:paraId="48BC4173" w14:textId="29C81FFC" w:rsidR="00475EEF" w:rsidRDefault="00475EEF" w:rsidP="008A1267">
      <w:pPr>
        <w:jc w:val="both"/>
        <w:rPr>
          <w:b/>
          <w:bCs/>
        </w:rPr>
      </w:pPr>
    </w:p>
    <w:p w14:paraId="7AD48476" w14:textId="77777777" w:rsidR="00C80031" w:rsidRDefault="00C80031">
      <w:pPr>
        <w:rPr>
          <w:rFonts w:asciiTheme="majorHAnsi" w:eastAsiaTheme="majorEastAsia" w:hAnsiTheme="majorHAnsi" w:cstheme="majorBidi"/>
          <w:b/>
          <w:color w:val="00B0F0"/>
          <w:sz w:val="32"/>
          <w:szCs w:val="32"/>
        </w:rPr>
      </w:pPr>
      <w:r>
        <w:br w:type="page"/>
      </w:r>
    </w:p>
    <w:p w14:paraId="7D7FC14A" w14:textId="729FE301" w:rsidR="00475EEF" w:rsidRPr="008F1789" w:rsidRDefault="00475EEF" w:rsidP="008A1267">
      <w:pPr>
        <w:pStyle w:val="Heading1"/>
        <w:jc w:val="both"/>
      </w:pPr>
      <w:bookmarkStart w:id="2" w:name="_Toc91067418"/>
      <w:r>
        <w:t>Mapping impact drivers &amp; dependencies</w:t>
      </w:r>
      <w:bookmarkEnd w:id="2"/>
    </w:p>
    <w:p w14:paraId="3EBC51F2" w14:textId="1A17A558" w:rsidR="008F1789" w:rsidRDefault="008F1789" w:rsidP="008A1267">
      <w:pPr>
        <w:jc w:val="both"/>
        <w:rPr>
          <w:b/>
          <w:bCs/>
        </w:rPr>
      </w:pPr>
      <w:r>
        <w:rPr>
          <w:b/>
          <w:bCs/>
        </w:rPr>
        <w:t>Slide 28</w:t>
      </w:r>
    </w:p>
    <w:p w14:paraId="182ED306" w14:textId="378966D3" w:rsidR="00475EEF" w:rsidRDefault="00475EEF" w:rsidP="008A1267">
      <w:pPr>
        <w:jc w:val="both"/>
        <w:rPr>
          <w:b/>
          <w:bCs/>
        </w:rPr>
      </w:pPr>
      <w:r w:rsidRPr="00475EEF">
        <w:rPr>
          <w:b/>
          <w:bCs/>
          <w:noProof/>
        </w:rPr>
        <w:drawing>
          <wp:inline distT="0" distB="0" distL="0" distR="0" wp14:anchorId="429BD637" wp14:editId="622B14C1">
            <wp:extent cx="5731510" cy="3223895"/>
            <wp:effectExtent l="0" t="0" r="254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31510" cy="3223895"/>
                    </a:xfrm>
                    <a:prstGeom prst="rect">
                      <a:avLst/>
                    </a:prstGeom>
                  </pic:spPr>
                </pic:pic>
              </a:graphicData>
            </a:graphic>
          </wp:inline>
        </w:drawing>
      </w:r>
    </w:p>
    <w:p w14:paraId="02272697" w14:textId="77777777" w:rsidR="00475EEF" w:rsidRPr="00475EEF" w:rsidRDefault="00475EEF" w:rsidP="008A1267">
      <w:pPr>
        <w:jc w:val="both"/>
        <w:rPr>
          <w:b/>
          <w:bCs/>
        </w:rPr>
      </w:pPr>
      <w:r w:rsidRPr="00475EEF">
        <w:rPr>
          <w:b/>
          <w:bCs/>
          <w:lang w:val="en-US"/>
        </w:rPr>
        <w:t>Presenter to explain that we will now start to consider steps 5, 6 &amp; 7 of Natural Capital Protocol, beginning with mapping impact drivers and dependencies</w:t>
      </w:r>
    </w:p>
    <w:p w14:paraId="3300197E" w14:textId="77777777" w:rsidR="00475EEF" w:rsidRPr="00475EEF" w:rsidRDefault="00475EEF" w:rsidP="008A1267">
      <w:pPr>
        <w:numPr>
          <w:ilvl w:val="0"/>
          <w:numId w:val="21"/>
        </w:numPr>
        <w:jc w:val="both"/>
      </w:pPr>
      <w:r w:rsidRPr="00475EEF">
        <w:rPr>
          <w:lang w:val="en-US"/>
        </w:rPr>
        <w:t xml:space="preserve">This is not a linear process, so we will introduce some concepts and refer back to them as we go along. </w:t>
      </w:r>
    </w:p>
    <w:p w14:paraId="25DEB7D1" w14:textId="77777777" w:rsidR="00475EEF" w:rsidRPr="00475EEF" w:rsidRDefault="00475EEF" w:rsidP="008A1267">
      <w:pPr>
        <w:numPr>
          <w:ilvl w:val="0"/>
          <w:numId w:val="21"/>
        </w:numPr>
        <w:jc w:val="both"/>
      </w:pPr>
      <w:r w:rsidRPr="00475EEF">
        <w:rPr>
          <w:lang w:val="en-US"/>
        </w:rPr>
        <w:t xml:space="preserve">We will cover the concepts needed to apply the Natural Capital Protocol. </w:t>
      </w:r>
    </w:p>
    <w:p w14:paraId="6C3E8A84" w14:textId="77777777" w:rsidR="00475EEF" w:rsidRPr="00475EEF" w:rsidRDefault="00475EEF" w:rsidP="008A1267">
      <w:pPr>
        <w:numPr>
          <w:ilvl w:val="0"/>
          <w:numId w:val="21"/>
        </w:numPr>
        <w:jc w:val="both"/>
      </w:pPr>
      <w:r w:rsidRPr="00475EEF">
        <w:rPr>
          <w:lang w:val="en-US"/>
        </w:rPr>
        <w:t>We will focus on differences between impact drivers and impacts, provide an understanding of measuring dependencies, and consider the different tools needed to start the processes</w:t>
      </w:r>
    </w:p>
    <w:p w14:paraId="2D3A910F" w14:textId="77777777" w:rsidR="00475EEF" w:rsidRPr="008F1789" w:rsidRDefault="00475EEF" w:rsidP="008A1267">
      <w:pPr>
        <w:jc w:val="both"/>
        <w:rPr>
          <w:b/>
          <w:bCs/>
        </w:rPr>
      </w:pPr>
    </w:p>
    <w:p w14:paraId="5522BF6C" w14:textId="77777777" w:rsidR="00C80031" w:rsidRDefault="00C80031">
      <w:pPr>
        <w:rPr>
          <w:b/>
          <w:bCs/>
        </w:rPr>
      </w:pPr>
      <w:r>
        <w:rPr>
          <w:b/>
          <w:bCs/>
        </w:rPr>
        <w:br w:type="page"/>
      </w:r>
    </w:p>
    <w:p w14:paraId="59A08030" w14:textId="45EAA0AC" w:rsidR="008F1789" w:rsidRDefault="008F1789" w:rsidP="008A1267">
      <w:pPr>
        <w:jc w:val="both"/>
        <w:rPr>
          <w:b/>
          <w:bCs/>
        </w:rPr>
      </w:pPr>
      <w:r>
        <w:rPr>
          <w:b/>
          <w:bCs/>
        </w:rPr>
        <w:t>Slide 29</w:t>
      </w:r>
    </w:p>
    <w:p w14:paraId="231A46B0" w14:textId="762F0C90" w:rsidR="00475EEF" w:rsidRDefault="00475EEF" w:rsidP="008A1267">
      <w:pPr>
        <w:jc w:val="both"/>
        <w:rPr>
          <w:b/>
          <w:bCs/>
        </w:rPr>
      </w:pPr>
      <w:r w:rsidRPr="00475EEF">
        <w:rPr>
          <w:b/>
          <w:bCs/>
          <w:noProof/>
        </w:rPr>
        <w:drawing>
          <wp:inline distT="0" distB="0" distL="0" distR="0" wp14:anchorId="7C9EE979" wp14:editId="0921F134">
            <wp:extent cx="5731510" cy="3223895"/>
            <wp:effectExtent l="0" t="0" r="254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31510" cy="3223895"/>
                    </a:xfrm>
                    <a:prstGeom prst="rect">
                      <a:avLst/>
                    </a:prstGeom>
                  </pic:spPr>
                </pic:pic>
              </a:graphicData>
            </a:graphic>
          </wp:inline>
        </w:drawing>
      </w:r>
    </w:p>
    <w:p w14:paraId="2F3C4BC7" w14:textId="77777777" w:rsidR="00475EEF" w:rsidRPr="00475EEF" w:rsidRDefault="00475EEF" w:rsidP="008A1267">
      <w:pPr>
        <w:jc w:val="both"/>
        <w:rPr>
          <w:b/>
          <w:bCs/>
        </w:rPr>
      </w:pPr>
      <w:r w:rsidRPr="00475EEF">
        <w:rPr>
          <w:b/>
          <w:bCs/>
        </w:rPr>
        <w:t>Presenter to review key steps that will need to be completed prior to commissioning measurement.</w:t>
      </w:r>
    </w:p>
    <w:p w14:paraId="3733D015" w14:textId="77777777" w:rsidR="00475EEF" w:rsidRPr="00475EEF" w:rsidRDefault="00475EEF" w:rsidP="008A1267">
      <w:pPr>
        <w:jc w:val="both"/>
        <w:rPr>
          <w:b/>
          <w:bCs/>
        </w:rPr>
      </w:pPr>
      <w:r w:rsidRPr="00475EEF">
        <w:rPr>
          <w:b/>
          <w:bCs/>
        </w:rPr>
        <w:t>Presenter to note that we will run through each of these points within the section.</w:t>
      </w:r>
    </w:p>
    <w:p w14:paraId="59C297B5" w14:textId="77777777" w:rsidR="00475EEF" w:rsidRPr="00475EEF" w:rsidRDefault="00475EEF" w:rsidP="008A1267">
      <w:pPr>
        <w:jc w:val="both"/>
      </w:pPr>
      <w:r w:rsidRPr="00475EEF">
        <w:t>There are a number of steps that must be completed before commissioning measurement:</w:t>
      </w:r>
    </w:p>
    <w:p w14:paraId="1942F20B" w14:textId="77777777" w:rsidR="00475EEF" w:rsidRPr="00475EEF" w:rsidRDefault="00475EEF" w:rsidP="008A1267">
      <w:pPr>
        <w:numPr>
          <w:ilvl w:val="0"/>
          <w:numId w:val="22"/>
        </w:numPr>
        <w:jc w:val="both"/>
      </w:pPr>
      <w:r w:rsidRPr="00475EEF">
        <w:t>Map your activities against impact drivers and/or dependencies</w:t>
      </w:r>
    </w:p>
    <w:p w14:paraId="384C4A11" w14:textId="77777777" w:rsidR="00475EEF" w:rsidRPr="00475EEF" w:rsidRDefault="00475EEF" w:rsidP="008A1267">
      <w:pPr>
        <w:numPr>
          <w:ilvl w:val="0"/>
          <w:numId w:val="22"/>
        </w:numPr>
        <w:jc w:val="both"/>
      </w:pPr>
      <w:r w:rsidRPr="00475EEF">
        <w:t>Define which impact drivers and/or dependencies you will measure</w:t>
      </w:r>
    </w:p>
    <w:p w14:paraId="61C23F3F" w14:textId="77777777" w:rsidR="00475EEF" w:rsidRPr="00475EEF" w:rsidRDefault="00475EEF" w:rsidP="008A1267">
      <w:pPr>
        <w:numPr>
          <w:ilvl w:val="0"/>
          <w:numId w:val="22"/>
        </w:numPr>
        <w:jc w:val="both"/>
      </w:pPr>
      <w:r w:rsidRPr="00475EEF">
        <w:t>Identify how you will measure impact drivers and/or dependencies</w:t>
      </w:r>
    </w:p>
    <w:p w14:paraId="74014241" w14:textId="77777777" w:rsidR="00475EEF" w:rsidRPr="00475EEF" w:rsidRDefault="00475EEF" w:rsidP="008A1267">
      <w:pPr>
        <w:numPr>
          <w:ilvl w:val="0"/>
          <w:numId w:val="22"/>
        </w:numPr>
        <w:jc w:val="both"/>
      </w:pPr>
      <w:r w:rsidRPr="00475EEF">
        <w:t>Select methods for measuring changes</w:t>
      </w:r>
    </w:p>
    <w:p w14:paraId="6F57A6CE" w14:textId="77777777" w:rsidR="00475EEF" w:rsidRPr="00475EEF" w:rsidRDefault="00475EEF" w:rsidP="008A1267">
      <w:pPr>
        <w:numPr>
          <w:ilvl w:val="0"/>
          <w:numId w:val="22"/>
        </w:numPr>
        <w:jc w:val="both"/>
      </w:pPr>
      <w:r w:rsidRPr="00475EEF">
        <w:t>Collect data</w:t>
      </w:r>
    </w:p>
    <w:p w14:paraId="10ABFB0E" w14:textId="77777777" w:rsidR="00C80031" w:rsidRDefault="00C80031" w:rsidP="008A1267">
      <w:pPr>
        <w:jc w:val="both"/>
        <w:rPr>
          <w:b/>
          <w:bCs/>
        </w:rPr>
      </w:pPr>
    </w:p>
    <w:p w14:paraId="77C5421A" w14:textId="77777777" w:rsidR="00C80031" w:rsidRDefault="00C80031">
      <w:pPr>
        <w:rPr>
          <w:b/>
          <w:bCs/>
        </w:rPr>
      </w:pPr>
      <w:r>
        <w:rPr>
          <w:b/>
          <w:bCs/>
        </w:rPr>
        <w:br w:type="page"/>
      </w:r>
    </w:p>
    <w:p w14:paraId="7D629204" w14:textId="30CB0681" w:rsidR="008F1789" w:rsidRDefault="008F1789" w:rsidP="008A1267">
      <w:pPr>
        <w:jc w:val="both"/>
        <w:rPr>
          <w:b/>
          <w:bCs/>
        </w:rPr>
      </w:pPr>
      <w:r>
        <w:rPr>
          <w:b/>
          <w:bCs/>
        </w:rPr>
        <w:t>Slide 30</w:t>
      </w:r>
    </w:p>
    <w:p w14:paraId="28DB6298" w14:textId="0F416F9F" w:rsidR="00475EEF" w:rsidRDefault="00475EEF" w:rsidP="008A1267">
      <w:pPr>
        <w:jc w:val="both"/>
        <w:rPr>
          <w:b/>
          <w:bCs/>
        </w:rPr>
      </w:pPr>
      <w:r w:rsidRPr="00475EEF">
        <w:rPr>
          <w:b/>
          <w:bCs/>
          <w:noProof/>
        </w:rPr>
        <w:drawing>
          <wp:inline distT="0" distB="0" distL="0" distR="0" wp14:anchorId="6BE47FFD" wp14:editId="3A5DA747">
            <wp:extent cx="5731510" cy="3223895"/>
            <wp:effectExtent l="0" t="0" r="254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31510" cy="3223895"/>
                    </a:xfrm>
                    <a:prstGeom prst="rect">
                      <a:avLst/>
                    </a:prstGeom>
                  </pic:spPr>
                </pic:pic>
              </a:graphicData>
            </a:graphic>
          </wp:inline>
        </w:drawing>
      </w:r>
    </w:p>
    <w:p w14:paraId="2688BF05" w14:textId="77777777" w:rsidR="00475EEF" w:rsidRPr="00475EEF" w:rsidRDefault="00475EEF" w:rsidP="008A1267">
      <w:pPr>
        <w:jc w:val="both"/>
        <w:rPr>
          <w:b/>
          <w:bCs/>
        </w:rPr>
      </w:pPr>
      <w:r w:rsidRPr="00475EEF">
        <w:rPr>
          <w:b/>
          <w:bCs/>
        </w:rPr>
        <w:t>Presenter to explain that the value perspective identifies the potential values that the assessor wishes to be measured as part of the assessment i.e. the value to business, the value to society, or both: </w:t>
      </w:r>
    </w:p>
    <w:p w14:paraId="6714E1AE" w14:textId="77777777" w:rsidR="00475EEF" w:rsidRPr="00475EEF" w:rsidRDefault="00475EEF" w:rsidP="008A1267">
      <w:pPr>
        <w:jc w:val="both"/>
      </w:pPr>
      <w:r w:rsidRPr="00475EEF">
        <w:rPr>
          <w:b/>
          <w:bCs/>
        </w:rPr>
        <w:t>Value perspectives:</w:t>
      </w:r>
      <w:r w:rsidRPr="00475EEF">
        <w:t xml:space="preserve"> the perspective or point of view from which value is assessed; this determines which costs or benefits are included in an assessment. </w:t>
      </w:r>
    </w:p>
    <w:p w14:paraId="2722B943" w14:textId="77777777" w:rsidR="00475EEF" w:rsidRPr="00475EEF" w:rsidRDefault="00475EEF" w:rsidP="008A1267">
      <w:pPr>
        <w:numPr>
          <w:ilvl w:val="0"/>
          <w:numId w:val="23"/>
        </w:numPr>
        <w:jc w:val="both"/>
      </w:pPr>
      <w:r w:rsidRPr="00475EEF">
        <w:t xml:space="preserve">Business value: Consequences of your impacts on biodiversity/natural capital for your own operations and performance (e.g., reputational damage due to your impacts on biodiversity, or social license to operate and other legal, operational, or reputational risks). </w:t>
      </w:r>
    </w:p>
    <w:p w14:paraId="7A2A0C23" w14:textId="77777777" w:rsidR="00475EEF" w:rsidRPr="00475EEF" w:rsidRDefault="00475EEF" w:rsidP="008A1267">
      <w:pPr>
        <w:numPr>
          <w:ilvl w:val="0"/>
          <w:numId w:val="23"/>
        </w:numPr>
        <w:jc w:val="both"/>
      </w:pPr>
      <w:r w:rsidRPr="00475EEF">
        <w:t xml:space="preserve">Societal values: Consequences of your biodiversity/natural capital impacts on society (e.g., loss of earning by fishers affected by an oil spill from your company; depleting coastal fish stocks within a reef community, causing a downturn in tourism revenue). </w:t>
      </w:r>
    </w:p>
    <w:p w14:paraId="3A20A1E3" w14:textId="77777777" w:rsidR="00475EEF" w:rsidRPr="00475EEF" w:rsidRDefault="00475EEF" w:rsidP="008A1267">
      <w:pPr>
        <w:jc w:val="both"/>
      </w:pPr>
      <w:r w:rsidRPr="00475EEF">
        <w:t>Both business and societal value perspectives should be considered when incorporating biodiversity. Biodiversity’s intrinsic value is difficult to capture, so values are likely to be minimum estimates.</w:t>
      </w:r>
    </w:p>
    <w:p w14:paraId="10EF4F05" w14:textId="77777777" w:rsidR="00475EEF" w:rsidRPr="00475EEF" w:rsidRDefault="00475EEF" w:rsidP="008A1267">
      <w:pPr>
        <w:jc w:val="both"/>
      </w:pPr>
      <w:r w:rsidRPr="00475EEF">
        <w:t xml:space="preserve">The value perspective becomes important when trying to determine your impacts and/or dependencies on biodiversity and natural capital more generally. </w:t>
      </w:r>
    </w:p>
    <w:p w14:paraId="47B72638" w14:textId="77777777" w:rsidR="00475EEF" w:rsidRPr="00475EEF" w:rsidRDefault="00475EEF" w:rsidP="008A1267">
      <w:pPr>
        <w:jc w:val="both"/>
      </w:pPr>
      <w:r w:rsidRPr="00475EEF">
        <w:t xml:space="preserve">This is because your business will impact and depend on the state/extent of natural capital which can affect the sustainability of your business by incurring risks (generating costs) or opportunities (generating benefits!). </w:t>
      </w:r>
    </w:p>
    <w:p w14:paraId="5841FD0C" w14:textId="77777777" w:rsidR="00475EEF" w:rsidRPr="00475EEF" w:rsidRDefault="00475EEF" w:rsidP="008A1267">
      <w:pPr>
        <w:numPr>
          <w:ilvl w:val="0"/>
          <w:numId w:val="24"/>
        </w:numPr>
        <w:jc w:val="both"/>
      </w:pPr>
      <w:r w:rsidRPr="00475EEF">
        <w:t>For example a mining company will depend on freshwater to extract ore. If this mine uses a greater amount of freshwater than is naturally restored, this negatively impacts the amount of freshwater available to the mine and can incur a cost to the business, if freshwater needs to be sourced from a different location. In this example, the impact on the amount of freshwater available, is also a dependency (as the business relies on the availability of freshwater to operate).</w:t>
      </w:r>
    </w:p>
    <w:p w14:paraId="769592DE" w14:textId="77777777" w:rsidR="00475EEF" w:rsidRPr="00475EEF" w:rsidRDefault="00475EEF" w:rsidP="008A1267">
      <w:pPr>
        <w:jc w:val="both"/>
      </w:pPr>
      <w:r w:rsidRPr="00475EEF">
        <w:t xml:space="preserve">Equally though, the impacts of your business can affect society more generally, by changing the condition/extent of natural capital resources that society (and other businesses rely on). Stakeholder and societal responses to these effects can create additional risks and opportunities. Reputational risks to business are increasing as biodiversity continues to decline, and as pressure from consumers to slow and reverse this decline continues to grow. </w:t>
      </w:r>
    </w:p>
    <w:p w14:paraId="633042DC" w14:textId="77777777" w:rsidR="00475EEF" w:rsidRPr="00475EEF" w:rsidRDefault="00475EEF" w:rsidP="008A1267">
      <w:pPr>
        <w:numPr>
          <w:ilvl w:val="0"/>
          <w:numId w:val="25"/>
        </w:numPr>
        <w:jc w:val="both"/>
      </w:pPr>
      <w:r w:rsidRPr="00475EEF">
        <w:t xml:space="preserve">For example, impacts on charismatic species affect societies who place value upon them for cultural, ethical, and/or philosophical reasons. Threats to these species resulting from business operations can create reputational risks for business. </w:t>
      </w:r>
    </w:p>
    <w:p w14:paraId="5C63E5A0" w14:textId="77777777" w:rsidR="00475EEF" w:rsidRPr="008F1789" w:rsidRDefault="00475EEF" w:rsidP="008A1267">
      <w:pPr>
        <w:jc w:val="both"/>
        <w:rPr>
          <w:b/>
          <w:bCs/>
        </w:rPr>
      </w:pPr>
    </w:p>
    <w:p w14:paraId="4988A8D3" w14:textId="3EC04ED7" w:rsidR="008F1789" w:rsidRDefault="008F1789" w:rsidP="008A1267">
      <w:pPr>
        <w:jc w:val="both"/>
        <w:rPr>
          <w:b/>
          <w:bCs/>
          <w:i/>
          <w:iCs/>
        </w:rPr>
      </w:pPr>
      <w:r>
        <w:rPr>
          <w:b/>
          <w:bCs/>
        </w:rPr>
        <w:t>Slide 31</w:t>
      </w:r>
      <w:r w:rsidR="007C688D">
        <w:rPr>
          <w:b/>
          <w:bCs/>
        </w:rPr>
        <w:t xml:space="preserve"> – </w:t>
      </w:r>
      <w:r w:rsidR="007C688D">
        <w:rPr>
          <w:b/>
          <w:bCs/>
          <w:i/>
          <w:iCs/>
        </w:rPr>
        <w:t>optional</w:t>
      </w:r>
    </w:p>
    <w:p w14:paraId="10A97BC6" w14:textId="77BBAC96" w:rsidR="007C688D" w:rsidRDefault="007C688D" w:rsidP="008A1267">
      <w:pPr>
        <w:jc w:val="both"/>
        <w:rPr>
          <w:b/>
          <w:bCs/>
        </w:rPr>
      </w:pPr>
      <w:r w:rsidRPr="007C688D">
        <w:rPr>
          <w:b/>
          <w:bCs/>
          <w:noProof/>
        </w:rPr>
        <w:drawing>
          <wp:inline distT="0" distB="0" distL="0" distR="0" wp14:anchorId="6B02F557" wp14:editId="4C6FCA96">
            <wp:extent cx="5731510" cy="3223895"/>
            <wp:effectExtent l="0" t="0" r="254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31510" cy="3223895"/>
                    </a:xfrm>
                    <a:prstGeom prst="rect">
                      <a:avLst/>
                    </a:prstGeom>
                  </pic:spPr>
                </pic:pic>
              </a:graphicData>
            </a:graphic>
          </wp:inline>
        </w:drawing>
      </w:r>
    </w:p>
    <w:p w14:paraId="41ACC111" w14:textId="77777777" w:rsidR="0055731C" w:rsidRPr="0055731C" w:rsidRDefault="0055731C" w:rsidP="008A1267">
      <w:pPr>
        <w:jc w:val="both"/>
      </w:pPr>
      <w:r w:rsidRPr="0055731C">
        <w:t>Add in if need a time filler – but likely not needed</w:t>
      </w:r>
    </w:p>
    <w:p w14:paraId="75D8FD5C" w14:textId="77777777" w:rsidR="007C688D" w:rsidRPr="007C688D" w:rsidRDefault="007C688D" w:rsidP="008A1267">
      <w:pPr>
        <w:jc w:val="both"/>
        <w:rPr>
          <w:b/>
          <w:bCs/>
        </w:rPr>
      </w:pPr>
    </w:p>
    <w:p w14:paraId="57E26317" w14:textId="77777777" w:rsidR="00C80031" w:rsidRDefault="00C80031">
      <w:pPr>
        <w:rPr>
          <w:b/>
          <w:bCs/>
        </w:rPr>
      </w:pPr>
      <w:r>
        <w:rPr>
          <w:b/>
          <w:bCs/>
        </w:rPr>
        <w:br w:type="page"/>
      </w:r>
    </w:p>
    <w:p w14:paraId="1AC18CC8" w14:textId="6585C4F9" w:rsidR="008F1789" w:rsidRDefault="008F1789" w:rsidP="008A1267">
      <w:pPr>
        <w:jc w:val="both"/>
        <w:rPr>
          <w:b/>
          <w:bCs/>
        </w:rPr>
      </w:pPr>
      <w:r>
        <w:rPr>
          <w:b/>
          <w:bCs/>
        </w:rPr>
        <w:t>Slide 32</w:t>
      </w:r>
    </w:p>
    <w:p w14:paraId="29C55A63" w14:textId="1D85048B" w:rsidR="0055731C" w:rsidRDefault="0055731C" w:rsidP="008A1267">
      <w:pPr>
        <w:jc w:val="both"/>
        <w:rPr>
          <w:b/>
          <w:bCs/>
        </w:rPr>
      </w:pPr>
      <w:r w:rsidRPr="0055731C">
        <w:rPr>
          <w:b/>
          <w:bCs/>
          <w:noProof/>
        </w:rPr>
        <w:drawing>
          <wp:inline distT="0" distB="0" distL="0" distR="0" wp14:anchorId="550EC5EF" wp14:editId="58786344">
            <wp:extent cx="5731510" cy="3223895"/>
            <wp:effectExtent l="0" t="0" r="254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731510" cy="3223895"/>
                    </a:xfrm>
                    <a:prstGeom prst="rect">
                      <a:avLst/>
                    </a:prstGeom>
                  </pic:spPr>
                </pic:pic>
              </a:graphicData>
            </a:graphic>
          </wp:inline>
        </w:drawing>
      </w:r>
    </w:p>
    <w:p w14:paraId="228323CF" w14:textId="77777777" w:rsidR="0055731C" w:rsidRPr="0055731C" w:rsidRDefault="0055731C" w:rsidP="008A1267">
      <w:pPr>
        <w:spacing w:after="0" w:line="240" w:lineRule="auto"/>
        <w:jc w:val="both"/>
        <w:rPr>
          <w:rFonts w:eastAsia="Times New Roman" w:cstheme="minorHAnsi"/>
          <w:lang w:eastAsia="en-GB"/>
        </w:rPr>
      </w:pPr>
      <w:r w:rsidRPr="0055731C">
        <w:rPr>
          <w:rFonts w:eastAsia="+mn-ea" w:cstheme="minorHAnsi"/>
          <w:b/>
          <w:bCs/>
          <w:kern w:val="24"/>
          <w:lang w:eastAsia="en-GB"/>
        </w:rPr>
        <w:t>Presenter to define impact drivers and discuss impact pathways figure</w:t>
      </w:r>
    </w:p>
    <w:p w14:paraId="1C018C4D" w14:textId="77777777" w:rsidR="0055731C" w:rsidRPr="0055731C" w:rsidRDefault="0055731C" w:rsidP="008A1267">
      <w:pPr>
        <w:spacing w:after="0" w:line="240" w:lineRule="auto"/>
        <w:jc w:val="both"/>
        <w:rPr>
          <w:rFonts w:eastAsia="Times New Roman" w:cstheme="minorHAnsi"/>
          <w:lang w:eastAsia="en-GB"/>
        </w:rPr>
      </w:pPr>
      <w:r w:rsidRPr="0055731C">
        <w:rPr>
          <w:rFonts w:eastAsia="+mn-ea" w:cstheme="minorHAnsi"/>
          <w:b/>
          <w:bCs/>
          <w:kern w:val="24"/>
          <w:lang w:eastAsia="en-GB"/>
        </w:rPr>
        <w:t xml:space="preserve">Impact Driver – </w:t>
      </w:r>
      <w:r w:rsidRPr="0055731C">
        <w:rPr>
          <w:rFonts w:eastAsia="+mn-ea" w:cstheme="minorHAnsi"/>
          <w:color w:val="000000"/>
          <w:kern w:val="24"/>
          <w:lang w:eastAsia="en-GB"/>
        </w:rPr>
        <w:t xml:space="preserve">In the Protocol, an </w:t>
      </w:r>
      <w:r w:rsidRPr="0055731C">
        <w:rPr>
          <w:rFonts w:eastAsia="+mn-ea" w:cstheme="minorHAnsi"/>
          <w:b/>
          <w:bCs/>
          <w:color w:val="000000"/>
          <w:kern w:val="24"/>
          <w:lang w:eastAsia="en-GB"/>
        </w:rPr>
        <w:t xml:space="preserve">impact driver </w:t>
      </w:r>
      <w:r w:rsidRPr="0055731C">
        <w:rPr>
          <w:rFonts w:eastAsia="+mn-ea" w:cstheme="minorHAnsi"/>
          <w:color w:val="000000"/>
          <w:kern w:val="24"/>
          <w:lang w:eastAsia="en-GB"/>
        </w:rPr>
        <w:t xml:space="preserve">is a measurable quantity of a natural resource that is used as an </w:t>
      </w:r>
      <w:r w:rsidRPr="0055731C">
        <w:rPr>
          <w:rFonts w:eastAsia="+mn-ea" w:cstheme="minorHAnsi"/>
          <w:b/>
          <w:bCs/>
          <w:color w:val="000000"/>
          <w:kern w:val="24"/>
          <w:lang w:eastAsia="en-GB"/>
        </w:rPr>
        <w:t>input</w:t>
      </w:r>
      <w:r w:rsidRPr="0055731C">
        <w:rPr>
          <w:rFonts w:eastAsia="+mn-ea" w:cstheme="minorHAnsi"/>
          <w:color w:val="000000"/>
          <w:kern w:val="24"/>
          <w:lang w:eastAsia="en-GB"/>
        </w:rPr>
        <w:t xml:space="preserve"> to production (e.g., volume of sand and gravel used in construction) or a measurable non-product output of business activity (e.g., a kilogram of NOx emissions released into the atmosphere by a manufacturing facility).</w:t>
      </w:r>
    </w:p>
    <w:p w14:paraId="0270201F" w14:textId="77777777" w:rsidR="0055731C" w:rsidRPr="0055731C" w:rsidRDefault="0055731C" w:rsidP="008A1267">
      <w:pPr>
        <w:spacing w:after="0" w:line="240" w:lineRule="auto"/>
        <w:jc w:val="both"/>
        <w:rPr>
          <w:rFonts w:eastAsia="Times New Roman" w:cstheme="minorHAnsi"/>
          <w:lang w:eastAsia="en-GB"/>
        </w:rPr>
      </w:pPr>
      <w:r w:rsidRPr="0055731C">
        <w:rPr>
          <w:rFonts w:eastAsia="+mn-ea" w:cstheme="minorHAnsi"/>
          <w:color w:val="000000"/>
          <w:kern w:val="24"/>
          <w:lang w:eastAsia="en-GB"/>
        </w:rPr>
        <w:t xml:space="preserve">Impact drivers are generally expressed in </w:t>
      </w:r>
      <w:r w:rsidRPr="0055731C">
        <w:rPr>
          <w:rFonts w:eastAsia="+mn-ea" w:cstheme="minorHAnsi"/>
          <w:b/>
          <w:bCs/>
          <w:color w:val="000000"/>
          <w:kern w:val="24"/>
          <w:lang w:eastAsia="en-GB"/>
        </w:rPr>
        <w:t xml:space="preserve">quantitative units </w:t>
      </w:r>
      <w:r w:rsidRPr="0055731C">
        <w:rPr>
          <w:rFonts w:eastAsia="+mn-ea" w:cstheme="minorHAnsi"/>
          <w:color w:val="000000"/>
          <w:kern w:val="24"/>
          <w:lang w:eastAsia="en-GB"/>
        </w:rPr>
        <w:t xml:space="preserve">(e.g., kilograms, m3, hectares) and may already be included in company non-financial reporting or generated through life-cycle assessments. </w:t>
      </w:r>
    </w:p>
    <w:p w14:paraId="228CF6F1" w14:textId="77777777" w:rsidR="0055731C" w:rsidRPr="0055731C" w:rsidRDefault="0055731C" w:rsidP="008A1267">
      <w:pPr>
        <w:spacing w:after="0" w:line="240" w:lineRule="auto"/>
        <w:jc w:val="both"/>
        <w:rPr>
          <w:rFonts w:eastAsia="Times New Roman" w:cstheme="minorHAnsi"/>
          <w:lang w:eastAsia="en-GB"/>
        </w:rPr>
      </w:pPr>
      <w:r w:rsidRPr="0055731C">
        <w:rPr>
          <w:rFonts w:eastAsia="+mn-ea" w:cstheme="minorHAnsi"/>
          <w:b/>
          <w:bCs/>
          <w:color w:val="000000"/>
          <w:kern w:val="24"/>
          <w:lang w:eastAsia="en-GB"/>
        </w:rPr>
        <w:t xml:space="preserve">Generally you can think of impact drivers as verbs </w:t>
      </w:r>
      <w:r w:rsidRPr="0055731C">
        <w:rPr>
          <w:rFonts w:eastAsia="+mn-ea" w:cstheme="minorHAnsi"/>
          <w:color w:val="000000"/>
          <w:kern w:val="24"/>
          <w:lang w:eastAsia="en-GB"/>
        </w:rPr>
        <w:t xml:space="preserve">– water use, land use, soil use – input. It is an impact diver because you can measure it, leading to measurement and valuation, which we will discuss shortly. The </w:t>
      </w:r>
      <w:r w:rsidRPr="0055731C">
        <w:rPr>
          <w:rFonts w:eastAsia="+mn-ea" w:cstheme="minorHAnsi"/>
          <w:b/>
          <w:bCs/>
          <w:color w:val="000000"/>
          <w:kern w:val="24"/>
          <w:lang w:eastAsia="en-GB"/>
        </w:rPr>
        <w:t>output</w:t>
      </w:r>
      <w:r w:rsidRPr="0055731C">
        <w:rPr>
          <w:rFonts w:eastAsia="+mn-ea" w:cstheme="minorHAnsi"/>
          <w:color w:val="000000"/>
          <w:kern w:val="24"/>
          <w:lang w:eastAsia="en-GB"/>
        </w:rPr>
        <w:t xml:space="preserve"> is a quantifiable, measurable product e.g. GHG emissions</w:t>
      </w:r>
    </w:p>
    <w:p w14:paraId="14EA3F71" w14:textId="77777777" w:rsidR="0055731C" w:rsidRPr="0055731C" w:rsidRDefault="0055731C" w:rsidP="008A1267">
      <w:pPr>
        <w:spacing w:after="0" w:line="240" w:lineRule="auto"/>
        <w:jc w:val="both"/>
        <w:rPr>
          <w:rFonts w:eastAsia="Times New Roman" w:cstheme="minorHAnsi"/>
          <w:lang w:eastAsia="en-GB"/>
        </w:rPr>
      </w:pPr>
      <w:r w:rsidRPr="0055731C">
        <w:rPr>
          <w:rFonts w:eastAsia="+mn-ea" w:cstheme="minorHAnsi"/>
          <w:color w:val="000000"/>
          <w:kern w:val="24"/>
          <w:lang w:eastAsia="en-GB"/>
        </w:rPr>
        <w:t>The figure on the slides illustrates the impact pathway for air pollution, a classic non-product output of industry. In this example, the business activity is the manufacture of industrial chemicals, which results in the emission of certain pollutants (the impact driver, measured in Step 5). These emissions lead in turn to a reduction in air quality (the change in natural capital, measured in Step 6), which may have significant impacts on various people depending on the local environment (the impact, valued in Step 7). Note that changes in natural capital that result from your business activity are sometimes called “outcomes”. In this example, a materiality assessment would be needed to determine whether air pollution was a material impact and, if so, which specific pollutants and resulting impacts are most relevant.</w:t>
      </w:r>
    </w:p>
    <w:p w14:paraId="130BFDFF" w14:textId="77777777" w:rsidR="0055731C" w:rsidRPr="008F1789" w:rsidRDefault="0055731C" w:rsidP="008A1267">
      <w:pPr>
        <w:jc w:val="both"/>
        <w:rPr>
          <w:b/>
          <w:bCs/>
        </w:rPr>
      </w:pPr>
    </w:p>
    <w:p w14:paraId="5E7D2B8C" w14:textId="77777777" w:rsidR="00C80031" w:rsidRDefault="00C80031">
      <w:pPr>
        <w:rPr>
          <w:b/>
          <w:bCs/>
        </w:rPr>
      </w:pPr>
      <w:r>
        <w:rPr>
          <w:b/>
          <w:bCs/>
        </w:rPr>
        <w:br w:type="page"/>
      </w:r>
    </w:p>
    <w:p w14:paraId="0E429E3D" w14:textId="23005302" w:rsidR="008F1789" w:rsidRDefault="008F1789" w:rsidP="008A1267">
      <w:pPr>
        <w:jc w:val="both"/>
        <w:rPr>
          <w:b/>
          <w:bCs/>
        </w:rPr>
      </w:pPr>
      <w:r>
        <w:rPr>
          <w:b/>
          <w:bCs/>
        </w:rPr>
        <w:t>Slide 33</w:t>
      </w:r>
    </w:p>
    <w:p w14:paraId="61AC39C0" w14:textId="40985EB1" w:rsidR="00747D0E" w:rsidRDefault="00747D0E" w:rsidP="008A1267">
      <w:pPr>
        <w:jc w:val="both"/>
        <w:rPr>
          <w:b/>
          <w:bCs/>
        </w:rPr>
      </w:pPr>
      <w:r w:rsidRPr="00747D0E">
        <w:rPr>
          <w:b/>
          <w:bCs/>
          <w:noProof/>
        </w:rPr>
        <w:drawing>
          <wp:inline distT="0" distB="0" distL="0" distR="0" wp14:anchorId="6810B8E5" wp14:editId="0B4DBEAB">
            <wp:extent cx="5731510" cy="3223895"/>
            <wp:effectExtent l="0" t="0" r="254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731510" cy="3223895"/>
                    </a:xfrm>
                    <a:prstGeom prst="rect">
                      <a:avLst/>
                    </a:prstGeom>
                  </pic:spPr>
                </pic:pic>
              </a:graphicData>
            </a:graphic>
          </wp:inline>
        </w:drawing>
      </w:r>
    </w:p>
    <w:p w14:paraId="361C2A5E" w14:textId="77777777" w:rsidR="00D42DFB" w:rsidRPr="00D42DFB" w:rsidRDefault="00D42DFB" w:rsidP="008A1267">
      <w:pPr>
        <w:jc w:val="both"/>
        <w:rPr>
          <w:b/>
          <w:bCs/>
        </w:rPr>
      </w:pPr>
      <w:r w:rsidRPr="00D42DFB">
        <w:rPr>
          <w:b/>
          <w:bCs/>
        </w:rPr>
        <w:t>Presenter to provide detail on natural capital impacts using the notes below and referring to p. 16 of the Natural Capital Protocol:</w:t>
      </w:r>
    </w:p>
    <w:p w14:paraId="71922E77" w14:textId="77777777" w:rsidR="00D42DFB" w:rsidRPr="00D42DFB" w:rsidRDefault="00D42DFB" w:rsidP="008A1267">
      <w:pPr>
        <w:jc w:val="both"/>
      </w:pPr>
      <w:r w:rsidRPr="00D42DFB">
        <w:t>The Protocol defines a natural capital impact as: The negative or positive effect of business activity on natural capital. They can arise directly from business operations or indirectly from the use of products and services. As a result of your impact on natural capital you can generate impacts on your business as well as impacts on society.</w:t>
      </w:r>
    </w:p>
    <w:p w14:paraId="100D6EAA" w14:textId="77777777" w:rsidR="00D42DFB" w:rsidRPr="00D42DFB" w:rsidRDefault="00D42DFB" w:rsidP="008A1267">
      <w:pPr>
        <w:jc w:val="both"/>
      </w:pPr>
      <w:r w:rsidRPr="00D42DFB">
        <w:t>Your business impacts on biodiversity may be direct, indirect, and/or cumulative. Indirect impacts are triggered in response to the presence of your business projects or operations, rather than being directly caused by them. Cumulative impacts arise from the combined impacts of your operations, those of other organizations (including other businesses, governments, and local communities), and other background pressures and trends (BBOP 2012a). Similarly, impacts can accumulate over time, so that relatively small impacts of each subsequent activity can add up to a large overall impact. Your business impacts on biodiversity, particularly your indirect and cumulative impacts, may often be non-linear and difficult to predict.</w:t>
      </w:r>
    </w:p>
    <w:p w14:paraId="6E5B24BB" w14:textId="77777777" w:rsidR="00D42DFB" w:rsidRPr="00D42DFB" w:rsidRDefault="00D42DFB" w:rsidP="008A1267">
      <w:pPr>
        <w:jc w:val="both"/>
        <w:rPr>
          <w:b/>
          <w:bCs/>
        </w:rPr>
      </w:pPr>
      <w:r w:rsidRPr="00D42DFB">
        <w:rPr>
          <w:b/>
          <w:bCs/>
        </w:rPr>
        <w:t>Presenter to link natural capital impacts with the risks and opportunities material covered in M1, using the notes below. Presenter to elaborate on the business impact diagram, using some examples:</w:t>
      </w:r>
    </w:p>
    <w:p w14:paraId="399D03E2" w14:textId="77777777" w:rsidR="00D42DFB" w:rsidRPr="00D42DFB" w:rsidRDefault="00D42DFB" w:rsidP="008A1267">
      <w:pPr>
        <w:numPr>
          <w:ilvl w:val="0"/>
          <w:numId w:val="26"/>
        </w:numPr>
        <w:jc w:val="both"/>
      </w:pPr>
      <w:r w:rsidRPr="00D42DFB">
        <w:t>Thinking back to some of the content in M1, we can see how natural capital impacts can pose different risks and opportunities for businesses:</w:t>
      </w:r>
    </w:p>
    <w:p w14:paraId="57AAC8F2" w14:textId="77777777" w:rsidR="00D42DFB" w:rsidRPr="00D42DFB" w:rsidRDefault="00D42DFB" w:rsidP="008A1267">
      <w:pPr>
        <w:jc w:val="both"/>
        <w:rPr>
          <w:b/>
          <w:bCs/>
        </w:rPr>
      </w:pPr>
      <w:r w:rsidRPr="00D42DFB">
        <w:rPr>
          <w:b/>
          <w:bCs/>
        </w:rPr>
        <w:t>Presenter to discuss examples from below: </w:t>
      </w:r>
    </w:p>
    <w:p w14:paraId="4DEBCF91" w14:textId="77777777" w:rsidR="00D42DFB" w:rsidRPr="00D42DFB" w:rsidRDefault="00D42DFB" w:rsidP="008A1267">
      <w:pPr>
        <w:numPr>
          <w:ilvl w:val="0"/>
          <w:numId w:val="27"/>
        </w:numPr>
        <w:jc w:val="both"/>
      </w:pPr>
      <w:r w:rsidRPr="00D42DFB">
        <w:t>Land management e.g. forest management</w:t>
      </w:r>
    </w:p>
    <w:p w14:paraId="6A86DDD7" w14:textId="77777777" w:rsidR="00D42DFB" w:rsidRPr="00D42DFB" w:rsidRDefault="00D42DFB" w:rsidP="008A1267">
      <w:pPr>
        <w:numPr>
          <w:ilvl w:val="1"/>
          <w:numId w:val="27"/>
        </w:numPr>
        <w:jc w:val="both"/>
      </w:pPr>
      <w:r w:rsidRPr="00D42DFB">
        <w:t>This may pose an operational risk by reducing resilience to natural hazards through degradation of natural ecosystems </w:t>
      </w:r>
    </w:p>
    <w:p w14:paraId="52F97E16" w14:textId="77777777" w:rsidR="00D42DFB" w:rsidRPr="00D42DFB" w:rsidRDefault="00D42DFB" w:rsidP="008A1267">
      <w:pPr>
        <w:numPr>
          <w:ilvl w:val="1"/>
          <w:numId w:val="27"/>
        </w:numPr>
        <w:jc w:val="both"/>
      </w:pPr>
      <w:r w:rsidRPr="00D42DFB">
        <w:t>This may also pose an operational opportunity if businesses invest in sustainable land management, hence reducing costs by protecting against natural hazards </w:t>
      </w:r>
    </w:p>
    <w:p w14:paraId="4866EAEF" w14:textId="77777777" w:rsidR="00D42DFB" w:rsidRPr="00D42DFB" w:rsidRDefault="00D42DFB" w:rsidP="008A1267">
      <w:pPr>
        <w:numPr>
          <w:ilvl w:val="1"/>
          <w:numId w:val="27"/>
        </w:numPr>
        <w:jc w:val="both"/>
      </w:pPr>
      <w:r w:rsidRPr="00D42DFB">
        <w:t xml:space="preserve">Waste/Site based impacts (e.g. development of an open cast mine may lead to a reduction in total vegetation cover and complexity). </w:t>
      </w:r>
    </w:p>
    <w:p w14:paraId="2F4F9D9B" w14:textId="77777777" w:rsidR="00D42DFB" w:rsidRPr="00D42DFB" w:rsidRDefault="00D42DFB" w:rsidP="008A1267">
      <w:pPr>
        <w:numPr>
          <w:ilvl w:val="2"/>
          <w:numId w:val="27"/>
        </w:numPr>
        <w:jc w:val="both"/>
      </w:pPr>
      <w:r w:rsidRPr="00D42DFB">
        <w:t>This could pose a risk to the structural integrity of the mine due to an increased likelihood of flood (from the loss of provisioning services provided by the local habitat) and it would pose a reputational risk depending on the location of the mine</w:t>
      </w:r>
    </w:p>
    <w:p w14:paraId="1C5E016D" w14:textId="77777777" w:rsidR="00D42DFB" w:rsidRPr="00D42DFB" w:rsidRDefault="00D42DFB" w:rsidP="008A1267">
      <w:pPr>
        <w:numPr>
          <w:ilvl w:val="2"/>
          <w:numId w:val="27"/>
        </w:numPr>
        <w:jc w:val="both"/>
      </w:pPr>
      <w:r w:rsidRPr="00D42DFB">
        <w:t>Uncontrolled leakage from tailing ponds (e.g. selenium) could lead to acute and chronic impacts on surrounding flora and fauna, which could affect local livelihoods and cause trophic cascades/decrease in population of local species</w:t>
      </w:r>
    </w:p>
    <w:p w14:paraId="5D697C53" w14:textId="77777777" w:rsidR="00D42DFB" w:rsidRPr="00D42DFB" w:rsidRDefault="00D42DFB" w:rsidP="008A1267">
      <w:pPr>
        <w:numPr>
          <w:ilvl w:val="2"/>
          <w:numId w:val="27"/>
        </w:numPr>
        <w:jc w:val="both"/>
      </w:pPr>
      <w:r w:rsidRPr="00D42DFB">
        <w:t>This may pose a reputational risk if there is negative publicity about the business’ impacts on natural capital</w:t>
      </w:r>
    </w:p>
    <w:p w14:paraId="32D3722A" w14:textId="77777777" w:rsidR="00D42DFB" w:rsidRPr="00D42DFB" w:rsidRDefault="00D42DFB" w:rsidP="008A1267">
      <w:pPr>
        <w:numPr>
          <w:ilvl w:val="1"/>
          <w:numId w:val="27"/>
        </w:numPr>
        <w:jc w:val="both"/>
      </w:pPr>
      <w:r w:rsidRPr="00D42DFB">
        <w:t>Groundwater discharge e.g. wastewater</w:t>
      </w:r>
    </w:p>
    <w:p w14:paraId="74CF9251" w14:textId="77777777" w:rsidR="00D42DFB" w:rsidRPr="00D42DFB" w:rsidRDefault="00D42DFB" w:rsidP="008A1267">
      <w:pPr>
        <w:numPr>
          <w:ilvl w:val="1"/>
          <w:numId w:val="27"/>
        </w:numPr>
        <w:jc w:val="both"/>
      </w:pPr>
      <w:r w:rsidRPr="00D42DFB">
        <w:t>Thinking of the example above, groundwater discharge may pose risks to biodiversity</w:t>
      </w:r>
    </w:p>
    <w:p w14:paraId="5A2D1E31" w14:textId="77777777" w:rsidR="00D42DFB" w:rsidRPr="00D42DFB" w:rsidRDefault="00D42DFB" w:rsidP="008A1267">
      <w:pPr>
        <w:numPr>
          <w:ilvl w:val="1"/>
          <w:numId w:val="27"/>
        </w:numPr>
        <w:jc w:val="both"/>
      </w:pPr>
      <w:r w:rsidRPr="00D42DFB">
        <w:t>This may pose financial risks if social conflict over polluted water adds to security costs </w:t>
      </w:r>
    </w:p>
    <w:p w14:paraId="0FEC25E1" w14:textId="77777777" w:rsidR="00D42DFB" w:rsidRPr="00D42DFB" w:rsidRDefault="00D42DFB" w:rsidP="008A1267">
      <w:pPr>
        <w:numPr>
          <w:ilvl w:val="1"/>
          <w:numId w:val="27"/>
        </w:numPr>
        <w:jc w:val="both"/>
      </w:pPr>
      <w:r w:rsidRPr="00D42DFB">
        <w:t>This may also pose societal opportunities if businesses use managed water catchments to improve water quality for local communities </w:t>
      </w:r>
    </w:p>
    <w:p w14:paraId="30758B76" w14:textId="77777777" w:rsidR="00747D0E" w:rsidRPr="008F1789" w:rsidRDefault="00747D0E" w:rsidP="008A1267">
      <w:pPr>
        <w:jc w:val="both"/>
        <w:rPr>
          <w:b/>
          <w:bCs/>
        </w:rPr>
      </w:pPr>
    </w:p>
    <w:p w14:paraId="2CBD4BE0" w14:textId="499C49E9" w:rsidR="008F1789" w:rsidRDefault="008F1789" w:rsidP="008A1267">
      <w:pPr>
        <w:jc w:val="both"/>
        <w:rPr>
          <w:b/>
          <w:bCs/>
        </w:rPr>
      </w:pPr>
      <w:r>
        <w:rPr>
          <w:b/>
          <w:bCs/>
        </w:rPr>
        <w:t>Slide 34</w:t>
      </w:r>
    </w:p>
    <w:p w14:paraId="6A9C4E52" w14:textId="0AA1D27D" w:rsidR="006B0497" w:rsidRPr="006B0497" w:rsidRDefault="006B0497" w:rsidP="008A1267">
      <w:pPr>
        <w:jc w:val="both"/>
        <w:rPr>
          <w:b/>
          <w:bCs/>
        </w:rPr>
      </w:pPr>
      <w:r w:rsidRPr="006B0497">
        <w:rPr>
          <w:b/>
          <w:bCs/>
          <w:noProof/>
        </w:rPr>
        <w:drawing>
          <wp:inline distT="0" distB="0" distL="0" distR="0" wp14:anchorId="7D14CB04" wp14:editId="2E8E2C78">
            <wp:extent cx="5731510" cy="3223895"/>
            <wp:effectExtent l="0" t="0" r="254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31510" cy="3223895"/>
                    </a:xfrm>
                    <a:prstGeom prst="rect">
                      <a:avLst/>
                    </a:prstGeom>
                  </pic:spPr>
                </pic:pic>
              </a:graphicData>
            </a:graphic>
          </wp:inline>
        </w:drawing>
      </w:r>
      <w:r w:rsidRPr="006B0497">
        <w:rPr>
          <w:b/>
          <w:bCs/>
        </w:rPr>
        <w:t>Presenter to consider different examples of impact drivers, as shown in the table. Presenter to discuss some of the examples shown in the table.</w:t>
      </w:r>
    </w:p>
    <w:p w14:paraId="0975852C" w14:textId="77777777" w:rsidR="006B0497" w:rsidRPr="006B0497" w:rsidRDefault="006B0497" w:rsidP="008A1267">
      <w:pPr>
        <w:jc w:val="both"/>
      </w:pPr>
      <w:r w:rsidRPr="006B0497">
        <w:t>The table shows examples of possible impact drivers to consider when identifying which are most material to your business. You will see for example that a business activity (e.g., the use of water) holds impact drivers such as the volume of groundwater and surface consumed.</w:t>
      </w:r>
    </w:p>
    <w:p w14:paraId="0BCC50C1" w14:textId="77777777" w:rsidR="006B0497" w:rsidRPr="008F1789" w:rsidRDefault="006B0497" w:rsidP="008A1267">
      <w:pPr>
        <w:jc w:val="both"/>
        <w:rPr>
          <w:b/>
          <w:bCs/>
        </w:rPr>
      </w:pPr>
    </w:p>
    <w:p w14:paraId="75148F50" w14:textId="1F4CD242" w:rsidR="008F1789" w:rsidRDefault="008F1789" w:rsidP="008A1267">
      <w:pPr>
        <w:jc w:val="both"/>
        <w:rPr>
          <w:b/>
          <w:bCs/>
        </w:rPr>
      </w:pPr>
      <w:r>
        <w:rPr>
          <w:b/>
          <w:bCs/>
        </w:rPr>
        <w:t>Slide 35</w:t>
      </w:r>
    </w:p>
    <w:p w14:paraId="612AFF92" w14:textId="26CE725B" w:rsidR="006B0497" w:rsidRDefault="000C4034" w:rsidP="008A1267">
      <w:pPr>
        <w:jc w:val="both"/>
        <w:rPr>
          <w:b/>
          <w:bCs/>
        </w:rPr>
      </w:pPr>
      <w:r w:rsidRPr="000C4034">
        <w:rPr>
          <w:b/>
          <w:bCs/>
          <w:noProof/>
        </w:rPr>
        <w:drawing>
          <wp:inline distT="0" distB="0" distL="0" distR="0" wp14:anchorId="3663B3D0" wp14:editId="5C078036">
            <wp:extent cx="5731510" cy="3223895"/>
            <wp:effectExtent l="0" t="0" r="254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31510" cy="3223895"/>
                    </a:xfrm>
                    <a:prstGeom prst="rect">
                      <a:avLst/>
                    </a:prstGeom>
                  </pic:spPr>
                </pic:pic>
              </a:graphicData>
            </a:graphic>
          </wp:inline>
        </w:drawing>
      </w:r>
    </w:p>
    <w:p w14:paraId="37A393CA" w14:textId="77777777" w:rsidR="000C4034" w:rsidRPr="000C4034" w:rsidRDefault="000C4034" w:rsidP="008A1267">
      <w:pPr>
        <w:jc w:val="both"/>
        <w:rPr>
          <w:b/>
          <w:bCs/>
        </w:rPr>
      </w:pPr>
      <w:r w:rsidRPr="000C4034">
        <w:rPr>
          <w:b/>
          <w:bCs/>
        </w:rPr>
        <w:t>Presenter to provide detail on natural capital dependencies using the notes below and referring to p. 34 of the Natural Capital Protocol:</w:t>
      </w:r>
    </w:p>
    <w:p w14:paraId="19697D02" w14:textId="77777777" w:rsidR="000C4034" w:rsidRPr="000C4034" w:rsidRDefault="000C4034" w:rsidP="008A1267">
      <w:pPr>
        <w:jc w:val="both"/>
      </w:pPr>
      <w:r w:rsidRPr="000C4034">
        <w:t>The protocol defines natural capital dependency as: A business reliance on or use of natural capital. This can occur in your direct operations or somewhere else in your value chain. </w:t>
      </w:r>
    </w:p>
    <w:p w14:paraId="7EED7A48" w14:textId="77777777" w:rsidR="000C4034" w:rsidRPr="000C4034" w:rsidRDefault="000C4034" w:rsidP="008A1267">
      <w:pPr>
        <w:jc w:val="both"/>
        <w:rPr>
          <w:b/>
          <w:bCs/>
        </w:rPr>
      </w:pPr>
      <w:r w:rsidRPr="000C4034">
        <w:rPr>
          <w:b/>
          <w:bCs/>
        </w:rPr>
        <w:t>Presenter to link natural capital dependencies with the risks and opportunities material covered in M1, using the notes below. Presenter to elaborate on the business impact diagram, using some examples:</w:t>
      </w:r>
    </w:p>
    <w:p w14:paraId="77792413" w14:textId="77777777" w:rsidR="000C4034" w:rsidRPr="000C4034" w:rsidRDefault="000C4034" w:rsidP="008A1267">
      <w:pPr>
        <w:numPr>
          <w:ilvl w:val="0"/>
          <w:numId w:val="28"/>
        </w:numPr>
        <w:jc w:val="both"/>
      </w:pPr>
      <w:r w:rsidRPr="000C4034">
        <w:t>Again, thinking back to some of the content in M1&amp;M2, we can see how natural capital dependencies can pose different risks and opportunities for businesses. This is useful in establishing the value of natural capital dependencies in relation to other inputs and services that you rely on. </w:t>
      </w:r>
    </w:p>
    <w:p w14:paraId="7D69D9EB" w14:textId="77777777" w:rsidR="000C4034" w:rsidRPr="000C4034" w:rsidRDefault="000C4034" w:rsidP="008A1267">
      <w:pPr>
        <w:numPr>
          <w:ilvl w:val="0"/>
          <w:numId w:val="28"/>
        </w:numPr>
        <w:jc w:val="both"/>
      </w:pPr>
      <w:r w:rsidRPr="000C4034">
        <w:t>Pollination e.g. regulating service critical in agriculture </w:t>
      </w:r>
    </w:p>
    <w:p w14:paraId="60DA17A9" w14:textId="77777777" w:rsidR="000C4034" w:rsidRPr="000C4034" w:rsidRDefault="000C4034" w:rsidP="008A1267">
      <w:pPr>
        <w:numPr>
          <w:ilvl w:val="1"/>
          <w:numId w:val="28"/>
        </w:numPr>
        <w:jc w:val="both"/>
      </w:pPr>
      <w:r w:rsidRPr="000C4034">
        <w:t>This may pose an operational risk for agricultural sectors if pollinator populations decline</w:t>
      </w:r>
    </w:p>
    <w:p w14:paraId="29CAA203" w14:textId="77777777" w:rsidR="000C4034" w:rsidRPr="000C4034" w:rsidRDefault="000C4034" w:rsidP="008A1267">
      <w:pPr>
        <w:numPr>
          <w:ilvl w:val="1"/>
          <w:numId w:val="28"/>
        </w:numPr>
        <w:jc w:val="both"/>
      </w:pPr>
      <w:r w:rsidRPr="000C4034">
        <w:t>Land use change may lead to a decrease in local pollinator-supporting habitats. This could reduce yield and create unpredictable changes in supply. Pollination of surrounding habitats could also decrease, leading to a reputational risk to your business and a societal risk to the local community (through a decrease in livelihoods).</w:t>
      </w:r>
    </w:p>
    <w:p w14:paraId="5DB60AFB" w14:textId="77777777" w:rsidR="000C4034" w:rsidRPr="000C4034" w:rsidRDefault="000C4034" w:rsidP="008A1267">
      <w:pPr>
        <w:numPr>
          <w:ilvl w:val="1"/>
          <w:numId w:val="28"/>
        </w:numPr>
        <w:jc w:val="both"/>
      </w:pPr>
      <w:r w:rsidRPr="000C4034">
        <w:t>Materials e.g. reliance on timber</w:t>
      </w:r>
    </w:p>
    <w:p w14:paraId="2BD01A5F" w14:textId="77777777" w:rsidR="000C4034" w:rsidRPr="000C4034" w:rsidRDefault="000C4034" w:rsidP="008A1267">
      <w:pPr>
        <w:numPr>
          <w:ilvl w:val="1"/>
          <w:numId w:val="28"/>
        </w:numPr>
        <w:jc w:val="both"/>
      </w:pPr>
      <w:r w:rsidRPr="000C4034">
        <w:t>This may pose a societal risk if timber sourcing begins to impact on access to forests for local communities in sourcing regions</w:t>
      </w:r>
    </w:p>
    <w:p w14:paraId="69908A85" w14:textId="77777777" w:rsidR="000C4034" w:rsidRPr="000C4034" w:rsidRDefault="000C4034" w:rsidP="008A1267">
      <w:pPr>
        <w:numPr>
          <w:ilvl w:val="1"/>
          <w:numId w:val="28"/>
        </w:numPr>
        <w:jc w:val="both"/>
      </w:pPr>
      <w:r w:rsidRPr="000C4034">
        <w:t>This may pose a societal opportunity if local communities start to benefit from good forestry management</w:t>
      </w:r>
    </w:p>
    <w:p w14:paraId="691F129D" w14:textId="77777777" w:rsidR="000C4034" w:rsidRPr="000C4034" w:rsidRDefault="000C4034" w:rsidP="008A1267">
      <w:pPr>
        <w:numPr>
          <w:ilvl w:val="1"/>
          <w:numId w:val="28"/>
        </w:numPr>
        <w:jc w:val="both"/>
      </w:pPr>
      <w:r w:rsidRPr="000C4034">
        <w:t>The creation of timber based products could be affected by climate change, leading to unpredictable growth rates. Climate change is a driver of biodiversity loss</w:t>
      </w:r>
    </w:p>
    <w:p w14:paraId="5905E59F" w14:textId="77777777" w:rsidR="000C4034" w:rsidRPr="008F1789" w:rsidRDefault="000C4034" w:rsidP="008A1267">
      <w:pPr>
        <w:jc w:val="both"/>
        <w:rPr>
          <w:b/>
          <w:bCs/>
        </w:rPr>
      </w:pPr>
    </w:p>
    <w:p w14:paraId="30CAE015" w14:textId="6FE51F6B" w:rsidR="008F1789" w:rsidRDefault="008F1789" w:rsidP="008A1267">
      <w:pPr>
        <w:jc w:val="both"/>
        <w:rPr>
          <w:b/>
          <w:bCs/>
        </w:rPr>
      </w:pPr>
      <w:r>
        <w:rPr>
          <w:b/>
          <w:bCs/>
        </w:rPr>
        <w:t>Slide 36</w:t>
      </w:r>
    </w:p>
    <w:p w14:paraId="43F33EE3" w14:textId="6873C46E" w:rsidR="000C4034" w:rsidRDefault="0079719D" w:rsidP="008A1267">
      <w:pPr>
        <w:jc w:val="both"/>
        <w:rPr>
          <w:b/>
          <w:bCs/>
        </w:rPr>
      </w:pPr>
      <w:r w:rsidRPr="0079719D">
        <w:rPr>
          <w:b/>
          <w:bCs/>
          <w:noProof/>
        </w:rPr>
        <w:drawing>
          <wp:inline distT="0" distB="0" distL="0" distR="0" wp14:anchorId="161AA526" wp14:editId="7E46428B">
            <wp:extent cx="5731510" cy="3223895"/>
            <wp:effectExtent l="0" t="0" r="254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31510" cy="3223895"/>
                    </a:xfrm>
                    <a:prstGeom prst="rect">
                      <a:avLst/>
                    </a:prstGeom>
                  </pic:spPr>
                </pic:pic>
              </a:graphicData>
            </a:graphic>
          </wp:inline>
        </w:drawing>
      </w:r>
    </w:p>
    <w:p w14:paraId="5930946F" w14:textId="77777777" w:rsidR="0079719D" w:rsidRPr="0079719D" w:rsidRDefault="0079719D" w:rsidP="008A1267">
      <w:pPr>
        <w:jc w:val="both"/>
        <w:rPr>
          <w:b/>
          <w:bCs/>
        </w:rPr>
      </w:pPr>
      <w:r w:rsidRPr="0079719D">
        <w:rPr>
          <w:b/>
          <w:bCs/>
        </w:rPr>
        <w:t>Presenter to direct participants to Menti to answer the question – answers will be used to produce wordcloud in menti</w:t>
      </w:r>
    </w:p>
    <w:p w14:paraId="3C43AC91" w14:textId="77777777" w:rsidR="0079719D" w:rsidRPr="008F1789" w:rsidRDefault="0079719D" w:rsidP="008A1267">
      <w:pPr>
        <w:jc w:val="both"/>
        <w:rPr>
          <w:b/>
          <w:bCs/>
        </w:rPr>
      </w:pPr>
    </w:p>
    <w:p w14:paraId="2BC9B65D" w14:textId="77777777" w:rsidR="00C80031" w:rsidRDefault="00C80031">
      <w:pPr>
        <w:rPr>
          <w:b/>
          <w:bCs/>
        </w:rPr>
      </w:pPr>
      <w:r>
        <w:rPr>
          <w:b/>
          <w:bCs/>
        </w:rPr>
        <w:br w:type="page"/>
      </w:r>
    </w:p>
    <w:p w14:paraId="72034E62" w14:textId="02FC8011" w:rsidR="008F1789" w:rsidRDefault="008F1789" w:rsidP="008A1267">
      <w:pPr>
        <w:jc w:val="both"/>
        <w:rPr>
          <w:b/>
          <w:bCs/>
        </w:rPr>
      </w:pPr>
      <w:r>
        <w:rPr>
          <w:b/>
          <w:bCs/>
        </w:rPr>
        <w:t>Slide 37</w:t>
      </w:r>
    </w:p>
    <w:p w14:paraId="509A6691" w14:textId="1D1D50C4" w:rsidR="0079719D" w:rsidRDefault="0079719D" w:rsidP="008A1267">
      <w:pPr>
        <w:jc w:val="both"/>
        <w:rPr>
          <w:b/>
          <w:bCs/>
        </w:rPr>
      </w:pPr>
      <w:r w:rsidRPr="0079719D">
        <w:rPr>
          <w:b/>
          <w:bCs/>
          <w:noProof/>
        </w:rPr>
        <w:drawing>
          <wp:inline distT="0" distB="0" distL="0" distR="0" wp14:anchorId="124696BD" wp14:editId="6DA2E44D">
            <wp:extent cx="5731510" cy="3223895"/>
            <wp:effectExtent l="0" t="0" r="254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731510" cy="3223895"/>
                    </a:xfrm>
                    <a:prstGeom prst="rect">
                      <a:avLst/>
                    </a:prstGeom>
                  </pic:spPr>
                </pic:pic>
              </a:graphicData>
            </a:graphic>
          </wp:inline>
        </w:drawing>
      </w:r>
    </w:p>
    <w:p w14:paraId="210FE345" w14:textId="77777777" w:rsidR="00E43202" w:rsidRPr="00E43202" w:rsidRDefault="00E43202" w:rsidP="008A1267">
      <w:pPr>
        <w:jc w:val="both"/>
        <w:rPr>
          <w:b/>
          <w:bCs/>
        </w:rPr>
      </w:pPr>
      <w:r w:rsidRPr="00E43202">
        <w:rPr>
          <w:b/>
          <w:bCs/>
        </w:rPr>
        <w:t>Presenter to discuss dependencies and outline the relevance of the figure on the slides</w:t>
      </w:r>
    </w:p>
    <w:p w14:paraId="798E9CAA" w14:textId="77777777" w:rsidR="00E43202" w:rsidRPr="00E43202" w:rsidRDefault="00E43202" w:rsidP="008A1267">
      <w:pPr>
        <w:numPr>
          <w:ilvl w:val="0"/>
          <w:numId w:val="29"/>
        </w:numPr>
        <w:jc w:val="both"/>
      </w:pPr>
      <w:r w:rsidRPr="00E43202">
        <w:rPr>
          <w:lang w:val="en-US"/>
        </w:rPr>
        <w:t>Business activities can be dependent on specific features of natural capital and biodiversity</w:t>
      </w:r>
    </w:p>
    <w:p w14:paraId="6F1D1459" w14:textId="77777777" w:rsidR="00E43202" w:rsidRPr="00E43202" w:rsidRDefault="00E43202" w:rsidP="008A1267">
      <w:pPr>
        <w:numPr>
          <w:ilvl w:val="0"/>
          <w:numId w:val="29"/>
        </w:numPr>
        <w:jc w:val="both"/>
      </w:pPr>
      <w:r w:rsidRPr="00E43202">
        <w:t xml:space="preserve">A dependency pathway shows how a particular business activity depends upon specific features of natural capital. It identifies how observed or potential changes in natural capital affect the costs and/or benefits of doing business. </w:t>
      </w:r>
    </w:p>
    <w:p w14:paraId="49A29E6E" w14:textId="77777777" w:rsidR="00E43202" w:rsidRPr="00E43202" w:rsidRDefault="00E43202" w:rsidP="008A1267">
      <w:pPr>
        <w:numPr>
          <w:ilvl w:val="0"/>
          <w:numId w:val="29"/>
        </w:numPr>
        <w:jc w:val="both"/>
      </w:pPr>
      <w:r w:rsidRPr="00E43202">
        <w:t xml:space="preserve">The figure illustrates a dependency pathway using the pollination of coffee plants as an example. In this situation, a decline in the populations of wild pollinators (due to deforestation) results in lower yields and/or additional costs to coffee producers, who may be forced to rely on commercial pollinating services. </w:t>
      </w:r>
    </w:p>
    <w:p w14:paraId="7EA4C4CA" w14:textId="77777777" w:rsidR="00E43202" w:rsidRPr="00E43202" w:rsidRDefault="00E43202" w:rsidP="008A1267">
      <w:pPr>
        <w:numPr>
          <w:ilvl w:val="0"/>
          <w:numId w:val="29"/>
        </w:numPr>
        <w:jc w:val="both"/>
      </w:pPr>
      <w:r w:rsidRPr="00E43202">
        <w:t xml:space="preserve">A materiality assessment in this example would consider whether the yield loss or extra cost of commercial pollination is likely to have a significant impact on the business, compared to other potential relevant dependencies. </w:t>
      </w:r>
    </w:p>
    <w:p w14:paraId="08B02D2C" w14:textId="77777777" w:rsidR="0079719D" w:rsidRPr="008F1789" w:rsidRDefault="0079719D" w:rsidP="008A1267">
      <w:pPr>
        <w:jc w:val="both"/>
        <w:rPr>
          <w:b/>
          <w:bCs/>
        </w:rPr>
      </w:pPr>
    </w:p>
    <w:p w14:paraId="00381E8F" w14:textId="77777777" w:rsidR="00C80031" w:rsidRDefault="00C80031">
      <w:pPr>
        <w:rPr>
          <w:b/>
          <w:bCs/>
        </w:rPr>
      </w:pPr>
      <w:r>
        <w:rPr>
          <w:b/>
          <w:bCs/>
        </w:rPr>
        <w:br w:type="page"/>
      </w:r>
    </w:p>
    <w:p w14:paraId="03E2EDC2" w14:textId="7465CB60" w:rsidR="008F1789" w:rsidRDefault="008F1789" w:rsidP="008A1267">
      <w:pPr>
        <w:jc w:val="both"/>
        <w:rPr>
          <w:b/>
          <w:bCs/>
        </w:rPr>
      </w:pPr>
      <w:r>
        <w:rPr>
          <w:b/>
          <w:bCs/>
        </w:rPr>
        <w:t>Slide 38</w:t>
      </w:r>
    </w:p>
    <w:p w14:paraId="606362D6" w14:textId="42138060" w:rsidR="00E43202" w:rsidRDefault="008A734C" w:rsidP="008A1267">
      <w:pPr>
        <w:jc w:val="both"/>
        <w:rPr>
          <w:b/>
          <w:bCs/>
        </w:rPr>
      </w:pPr>
      <w:r w:rsidRPr="008A734C">
        <w:rPr>
          <w:b/>
          <w:bCs/>
          <w:noProof/>
        </w:rPr>
        <w:drawing>
          <wp:inline distT="0" distB="0" distL="0" distR="0" wp14:anchorId="06400EDB" wp14:editId="49CCB4EF">
            <wp:extent cx="5731510" cy="3223895"/>
            <wp:effectExtent l="0" t="0" r="254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31510" cy="3223895"/>
                    </a:xfrm>
                    <a:prstGeom prst="rect">
                      <a:avLst/>
                    </a:prstGeom>
                  </pic:spPr>
                </pic:pic>
              </a:graphicData>
            </a:graphic>
          </wp:inline>
        </w:drawing>
      </w:r>
    </w:p>
    <w:p w14:paraId="67BC574F" w14:textId="77777777" w:rsidR="00574484" w:rsidRPr="00574484" w:rsidRDefault="00574484" w:rsidP="008A1267">
      <w:pPr>
        <w:jc w:val="both"/>
        <w:rPr>
          <w:b/>
          <w:bCs/>
        </w:rPr>
      </w:pPr>
      <w:r w:rsidRPr="00574484">
        <w:rPr>
          <w:b/>
          <w:bCs/>
        </w:rPr>
        <w:t>Presenter to announce that we will now have a quick quiz on impact drivers vs. dependencies</w:t>
      </w:r>
    </w:p>
    <w:p w14:paraId="3F6E5607" w14:textId="77777777" w:rsidR="00574484" w:rsidRPr="00574484" w:rsidRDefault="00574484" w:rsidP="008A1267">
      <w:pPr>
        <w:jc w:val="both"/>
      </w:pPr>
      <w:r w:rsidRPr="00574484">
        <w:rPr>
          <w:lang w:val="en-US"/>
        </w:rPr>
        <w:t>Menti questions below are provided as options to choose from (generally about 7 minutes per question, allow time for this)</w:t>
      </w:r>
    </w:p>
    <w:p w14:paraId="06E72CB4" w14:textId="77777777" w:rsidR="00574484" w:rsidRPr="00574484" w:rsidRDefault="00574484" w:rsidP="008A1267">
      <w:pPr>
        <w:jc w:val="both"/>
      </w:pPr>
      <w:r w:rsidRPr="00574484">
        <w:t>Quiz: ask 6 questions – 3 impact drivers, 3 dependencies e.g. flower company is uses 10 litres of water a day to keep flowers alive. Is this an impact driver or a dependency?</w:t>
      </w:r>
    </w:p>
    <w:p w14:paraId="0130AC4F" w14:textId="77777777" w:rsidR="00574484" w:rsidRPr="008F1789" w:rsidRDefault="00574484" w:rsidP="008A1267">
      <w:pPr>
        <w:jc w:val="both"/>
        <w:rPr>
          <w:b/>
          <w:bCs/>
        </w:rPr>
      </w:pPr>
    </w:p>
    <w:p w14:paraId="33C7CB2C" w14:textId="0FA9D2AB" w:rsidR="008F1789" w:rsidRDefault="008F1789" w:rsidP="008A1267">
      <w:pPr>
        <w:jc w:val="both"/>
        <w:rPr>
          <w:b/>
          <w:bCs/>
        </w:rPr>
      </w:pPr>
      <w:r>
        <w:rPr>
          <w:b/>
          <w:bCs/>
        </w:rPr>
        <w:t>Slide 39</w:t>
      </w:r>
    </w:p>
    <w:p w14:paraId="01039E5A" w14:textId="55005C87" w:rsidR="00574484" w:rsidRDefault="00574484" w:rsidP="008A1267">
      <w:pPr>
        <w:jc w:val="both"/>
        <w:rPr>
          <w:b/>
          <w:bCs/>
        </w:rPr>
      </w:pPr>
      <w:r w:rsidRPr="00574484">
        <w:rPr>
          <w:b/>
          <w:bCs/>
          <w:noProof/>
        </w:rPr>
        <w:drawing>
          <wp:inline distT="0" distB="0" distL="0" distR="0" wp14:anchorId="395CACE3" wp14:editId="631F4EA4">
            <wp:extent cx="5731510" cy="3223895"/>
            <wp:effectExtent l="0" t="0" r="254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731510" cy="3223895"/>
                    </a:xfrm>
                    <a:prstGeom prst="rect">
                      <a:avLst/>
                    </a:prstGeom>
                  </pic:spPr>
                </pic:pic>
              </a:graphicData>
            </a:graphic>
          </wp:inline>
        </w:drawing>
      </w:r>
    </w:p>
    <w:p w14:paraId="64B2D205" w14:textId="77777777" w:rsidR="00574484" w:rsidRPr="00574484" w:rsidRDefault="00574484" w:rsidP="008A1267">
      <w:pPr>
        <w:jc w:val="both"/>
        <w:rPr>
          <w:b/>
          <w:bCs/>
        </w:rPr>
      </w:pPr>
      <w:r w:rsidRPr="00574484">
        <w:rPr>
          <w:b/>
          <w:bCs/>
          <w:lang w:val="en-US"/>
        </w:rPr>
        <w:t>Presenter to input questions into Menti. Answers are in bold text. </w:t>
      </w:r>
    </w:p>
    <w:p w14:paraId="09EA7AAB" w14:textId="77777777" w:rsidR="00574484" w:rsidRPr="008F1789" w:rsidRDefault="00574484" w:rsidP="008A1267">
      <w:pPr>
        <w:jc w:val="both"/>
        <w:rPr>
          <w:b/>
          <w:bCs/>
        </w:rPr>
      </w:pPr>
    </w:p>
    <w:p w14:paraId="12CA2A75" w14:textId="3AFD8A82" w:rsidR="008F1789" w:rsidRDefault="008F1789" w:rsidP="008A1267">
      <w:pPr>
        <w:jc w:val="both"/>
        <w:rPr>
          <w:b/>
          <w:bCs/>
        </w:rPr>
      </w:pPr>
      <w:r>
        <w:rPr>
          <w:b/>
          <w:bCs/>
        </w:rPr>
        <w:t>Slide 40</w:t>
      </w:r>
    </w:p>
    <w:p w14:paraId="2BB77B43" w14:textId="23675083" w:rsidR="00574484" w:rsidRDefault="003B57AD" w:rsidP="008A1267">
      <w:pPr>
        <w:jc w:val="both"/>
        <w:rPr>
          <w:b/>
          <w:bCs/>
        </w:rPr>
      </w:pPr>
      <w:r w:rsidRPr="003B57AD">
        <w:rPr>
          <w:b/>
          <w:bCs/>
          <w:noProof/>
        </w:rPr>
        <w:drawing>
          <wp:inline distT="0" distB="0" distL="0" distR="0" wp14:anchorId="4D05B341" wp14:editId="56F142CC">
            <wp:extent cx="5731510" cy="3223895"/>
            <wp:effectExtent l="0" t="0" r="254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731510" cy="3223895"/>
                    </a:xfrm>
                    <a:prstGeom prst="rect">
                      <a:avLst/>
                    </a:prstGeom>
                  </pic:spPr>
                </pic:pic>
              </a:graphicData>
            </a:graphic>
          </wp:inline>
        </w:drawing>
      </w:r>
    </w:p>
    <w:p w14:paraId="25A214F6" w14:textId="77777777" w:rsidR="00827611" w:rsidRPr="00827611" w:rsidRDefault="00827611" w:rsidP="008A1267">
      <w:pPr>
        <w:jc w:val="both"/>
        <w:rPr>
          <w:b/>
          <w:bCs/>
        </w:rPr>
      </w:pPr>
      <w:r w:rsidRPr="00827611">
        <w:rPr>
          <w:b/>
          <w:bCs/>
          <w:lang w:val="en-US"/>
        </w:rPr>
        <w:t>Presenter to input questions into Menti. Answers are in bold text. </w:t>
      </w:r>
    </w:p>
    <w:p w14:paraId="4D887387" w14:textId="77777777" w:rsidR="00827611" w:rsidRDefault="00827611" w:rsidP="008A1267">
      <w:pPr>
        <w:jc w:val="both"/>
        <w:rPr>
          <w:b/>
          <w:bCs/>
        </w:rPr>
      </w:pPr>
    </w:p>
    <w:p w14:paraId="2CD07AB6" w14:textId="77777777" w:rsidR="00574484" w:rsidRPr="008F1789" w:rsidRDefault="00574484" w:rsidP="008A1267">
      <w:pPr>
        <w:jc w:val="both"/>
        <w:rPr>
          <w:b/>
          <w:bCs/>
        </w:rPr>
      </w:pPr>
    </w:p>
    <w:p w14:paraId="70CB8B50" w14:textId="009C650E" w:rsidR="008F1789" w:rsidRDefault="008F1789" w:rsidP="008A1267">
      <w:pPr>
        <w:jc w:val="both"/>
        <w:rPr>
          <w:b/>
          <w:bCs/>
        </w:rPr>
      </w:pPr>
      <w:r>
        <w:rPr>
          <w:b/>
          <w:bCs/>
        </w:rPr>
        <w:t>Slide 41</w:t>
      </w:r>
    </w:p>
    <w:p w14:paraId="0ADD79F8" w14:textId="7BE9EDBA" w:rsidR="003B57AD" w:rsidRDefault="003B57AD" w:rsidP="008A1267">
      <w:pPr>
        <w:jc w:val="both"/>
        <w:rPr>
          <w:b/>
          <w:bCs/>
        </w:rPr>
      </w:pPr>
      <w:r w:rsidRPr="003B57AD">
        <w:rPr>
          <w:b/>
          <w:bCs/>
          <w:noProof/>
        </w:rPr>
        <w:drawing>
          <wp:inline distT="0" distB="0" distL="0" distR="0" wp14:anchorId="0676EF54" wp14:editId="2018F618">
            <wp:extent cx="5731510" cy="3223895"/>
            <wp:effectExtent l="0" t="0" r="254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731510" cy="3223895"/>
                    </a:xfrm>
                    <a:prstGeom prst="rect">
                      <a:avLst/>
                    </a:prstGeom>
                  </pic:spPr>
                </pic:pic>
              </a:graphicData>
            </a:graphic>
          </wp:inline>
        </w:drawing>
      </w:r>
    </w:p>
    <w:p w14:paraId="2A1C000A" w14:textId="77777777" w:rsidR="00827611" w:rsidRPr="00827611" w:rsidRDefault="00827611" w:rsidP="008A1267">
      <w:pPr>
        <w:jc w:val="both"/>
        <w:rPr>
          <w:b/>
          <w:bCs/>
        </w:rPr>
      </w:pPr>
      <w:r w:rsidRPr="00827611">
        <w:rPr>
          <w:b/>
          <w:bCs/>
          <w:lang w:val="en-US"/>
        </w:rPr>
        <w:t>Presenter to input questions into Menti. Answers are in bold text. </w:t>
      </w:r>
    </w:p>
    <w:p w14:paraId="5851FBFE" w14:textId="77777777" w:rsidR="00827611" w:rsidRPr="008F1789" w:rsidRDefault="00827611" w:rsidP="008A1267">
      <w:pPr>
        <w:jc w:val="both"/>
        <w:rPr>
          <w:b/>
          <w:bCs/>
        </w:rPr>
      </w:pPr>
    </w:p>
    <w:p w14:paraId="4BAC80D6" w14:textId="78A5B668" w:rsidR="008F1789" w:rsidRDefault="008F1789" w:rsidP="008A1267">
      <w:pPr>
        <w:jc w:val="both"/>
        <w:rPr>
          <w:b/>
          <w:bCs/>
        </w:rPr>
      </w:pPr>
      <w:r>
        <w:rPr>
          <w:b/>
          <w:bCs/>
        </w:rPr>
        <w:t>Slide 42</w:t>
      </w:r>
    </w:p>
    <w:p w14:paraId="08539CC2" w14:textId="480F3C1A" w:rsidR="003B57AD" w:rsidRDefault="003B57AD" w:rsidP="008A1267">
      <w:pPr>
        <w:jc w:val="both"/>
        <w:rPr>
          <w:b/>
          <w:bCs/>
        </w:rPr>
      </w:pPr>
      <w:r w:rsidRPr="003B57AD">
        <w:rPr>
          <w:b/>
          <w:bCs/>
          <w:noProof/>
        </w:rPr>
        <w:drawing>
          <wp:inline distT="0" distB="0" distL="0" distR="0" wp14:anchorId="78EADB94" wp14:editId="1F8E72B5">
            <wp:extent cx="5731510" cy="3223895"/>
            <wp:effectExtent l="0" t="0" r="254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31510" cy="3223895"/>
                    </a:xfrm>
                    <a:prstGeom prst="rect">
                      <a:avLst/>
                    </a:prstGeom>
                  </pic:spPr>
                </pic:pic>
              </a:graphicData>
            </a:graphic>
          </wp:inline>
        </w:drawing>
      </w:r>
    </w:p>
    <w:p w14:paraId="4B96444F" w14:textId="77777777" w:rsidR="00827611" w:rsidRPr="00827611" w:rsidRDefault="00827611" w:rsidP="008A1267">
      <w:pPr>
        <w:jc w:val="both"/>
        <w:rPr>
          <w:b/>
          <w:bCs/>
        </w:rPr>
      </w:pPr>
      <w:r w:rsidRPr="00827611">
        <w:rPr>
          <w:b/>
          <w:bCs/>
          <w:lang w:val="en-US"/>
        </w:rPr>
        <w:t>Presenter to input questions into Menti. Answers are in bold text. </w:t>
      </w:r>
    </w:p>
    <w:p w14:paraId="0B818166" w14:textId="77777777" w:rsidR="00827611" w:rsidRPr="008F1789" w:rsidRDefault="00827611" w:rsidP="008A1267">
      <w:pPr>
        <w:jc w:val="both"/>
        <w:rPr>
          <w:b/>
          <w:bCs/>
        </w:rPr>
      </w:pPr>
    </w:p>
    <w:p w14:paraId="33D7667D" w14:textId="36D3556F" w:rsidR="008F1789" w:rsidRDefault="008F1789" w:rsidP="008A1267">
      <w:pPr>
        <w:jc w:val="both"/>
        <w:rPr>
          <w:b/>
          <w:bCs/>
        </w:rPr>
      </w:pPr>
      <w:r>
        <w:rPr>
          <w:b/>
          <w:bCs/>
        </w:rPr>
        <w:t>Slide 43</w:t>
      </w:r>
    </w:p>
    <w:p w14:paraId="64814855" w14:textId="250695AC" w:rsidR="003B57AD" w:rsidRDefault="003B57AD" w:rsidP="008A1267">
      <w:pPr>
        <w:jc w:val="both"/>
        <w:rPr>
          <w:b/>
          <w:bCs/>
        </w:rPr>
      </w:pPr>
      <w:r w:rsidRPr="003B57AD">
        <w:rPr>
          <w:b/>
          <w:bCs/>
          <w:noProof/>
        </w:rPr>
        <w:drawing>
          <wp:inline distT="0" distB="0" distL="0" distR="0" wp14:anchorId="264EB75C" wp14:editId="00F97962">
            <wp:extent cx="5731510" cy="3223895"/>
            <wp:effectExtent l="0" t="0" r="254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31510" cy="3223895"/>
                    </a:xfrm>
                    <a:prstGeom prst="rect">
                      <a:avLst/>
                    </a:prstGeom>
                  </pic:spPr>
                </pic:pic>
              </a:graphicData>
            </a:graphic>
          </wp:inline>
        </w:drawing>
      </w:r>
    </w:p>
    <w:p w14:paraId="1CCC961C" w14:textId="77777777" w:rsidR="00827611" w:rsidRPr="00827611" w:rsidRDefault="00827611" w:rsidP="008A1267">
      <w:pPr>
        <w:jc w:val="both"/>
        <w:rPr>
          <w:b/>
          <w:bCs/>
        </w:rPr>
      </w:pPr>
      <w:r w:rsidRPr="00827611">
        <w:rPr>
          <w:b/>
          <w:bCs/>
          <w:lang w:val="en-US"/>
        </w:rPr>
        <w:t>Presenter to input questions into Menti. Answers are in bold text. </w:t>
      </w:r>
    </w:p>
    <w:p w14:paraId="08A8BFC1" w14:textId="068687DF" w:rsidR="00827611" w:rsidRDefault="00827611" w:rsidP="008A1267">
      <w:pPr>
        <w:jc w:val="both"/>
        <w:rPr>
          <w:b/>
          <w:bCs/>
        </w:rPr>
      </w:pPr>
    </w:p>
    <w:p w14:paraId="72173C5E" w14:textId="0073D17F" w:rsidR="00827611" w:rsidRDefault="00827611" w:rsidP="008A1267">
      <w:pPr>
        <w:jc w:val="both"/>
        <w:rPr>
          <w:b/>
          <w:bCs/>
        </w:rPr>
      </w:pPr>
    </w:p>
    <w:p w14:paraId="7638A59D" w14:textId="77777777" w:rsidR="00827611" w:rsidRPr="008F1789" w:rsidRDefault="00827611" w:rsidP="008A1267">
      <w:pPr>
        <w:jc w:val="both"/>
        <w:rPr>
          <w:b/>
          <w:bCs/>
        </w:rPr>
      </w:pPr>
    </w:p>
    <w:p w14:paraId="69838D98" w14:textId="7DB24FE8" w:rsidR="008F1789" w:rsidRDefault="008F1789" w:rsidP="008A1267">
      <w:pPr>
        <w:jc w:val="both"/>
        <w:rPr>
          <w:b/>
          <w:bCs/>
        </w:rPr>
      </w:pPr>
      <w:r>
        <w:rPr>
          <w:b/>
          <w:bCs/>
        </w:rPr>
        <w:t>Slide 44</w:t>
      </w:r>
    </w:p>
    <w:p w14:paraId="3CB07709" w14:textId="763665E1" w:rsidR="003B57AD" w:rsidRDefault="00827611" w:rsidP="008A1267">
      <w:pPr>
        <w:jc w:val="both"/>
        <w:rPr>
          <w:b/>
          <w:bCs/>
        </w:rPr>
      </w:pPr>
      <w:r w:rsidRPr="00827611">
        <w:rPr>
          <w:b/>
          <w:bCs/>
          <w:noProof/>
        </w:rPr>
        <w:drawing>
          <wp:inline distT="0" distB="0" distL="0" distR="0" wp14:anchorId="1D8D3C3D" wp14:editId="2C72ACA9">
            <wp:extent cx="5731510" cy="3223895"/>
            <wp:effectExtent l="0" t="0" r="254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31510" cy="3223895"/>
                    </a:xfrm>
                    <a:prstGeom prst="rect">
                      <a:avLst/>
                    </a:prstGeom>
                  </pic:spPr>
                </pic:pic>
              </a:graphicData>
            </a:graphic>
          </wp:inline>
        </w:drawing>
      </w:r>
    </w:p>
    <w:p w14:paraId="3BE439F1" w14:textId="77777777" w:rsidR="00827611" w:rsidRPr="00827611" w:rsidRDefault="00827611" w:rsidP="008A1267">
      <w:pPr>
        <w:jc w:val="both"/>
        <w:rPr>
          <w:b/>
          <w:bCs/>
        </w:rPr>
      </w:pPr>
      <w:r w:rsidRPr="00827611">
        <w:rPr>
          <w:b/>
          <w:bCs/>
          <w:lang w:val="en-US"/>
        </w:rPr>
        <w:t>Presenter to input questions into Menti. Answers are in bold text. </w:t>
      </w:r>
    </w:p>
    <w:p w14:paraId="1FEF590F" w14:textId="09E0BD5F" w:rsidR="00827611" w:rsidRDefault="00827611" w:rsidP="008A1267">
      <w:pPr>
        <w:jc w:val="both"/>
        <w:rPr>
          <w:b/>
          <w:bCs/>
        </w:rPr>
      </w:pPr>
    </w:p>
    <w:p w14:paraId="050EA1B9" w14:textId="77777777" w:rsidR="00C80031" w:rsidRDefault="00C80031">
      <w:pPr>
        <w:rPr>
          <w:rFonts w:asciiTheme="majorHAnsi" w:eastAsiaTheme="majorEastAsia" w:hAnsiTheme="majorHAnsi" w:cstheme="majorBidi"/>
          <w:b/>
          <w:color w:val="00B0F0"/>
          <w:sz w:val="32"/>
          <w:szCs w:val="32"/>
        </w:rPr>
      </w:pPr>
      <w:r>
        <w:br w:type="page"/>
      </w:r>
    </w:p>
    <w:p w14:paraId="0DCD8EE0" w14:textId="03F91105" w:rsidR="00DF2898" w:rsidRPr="008F1789" w:rsidRDefault="00DF2898" w:rsidP="008A1267">
      <w:pPr>
        <w:pStyle w:val="Heading1"/>
        <w:jc w:val="both"/>
      </w:pPr>
      <w:bookmarkStart w:id="3" w:name="_Toc91067419"/>
      <w:r>
        <w:t>Practicalities on data collection &amp; available datasets</w:t>
      </w:r>
      <w:bookmarkEnd w:id="3"/>
    </w:p>
    <w:p w14:paraId="76DBE54B" w14:textId="4656A02B" w:rsidR="008F1789" w:rsidRDefault="008F1789" w:rsidP="008A1267">
      <w:pPr>
        <w:jc w:val="both"/>
        <w:rPr>
          <w:b/>
          <w:bCs/>
        </w:rPr>
      </w:pPr>
      <w:r>
        <w:rPr>
          <w:b/>
          <w:bCs/>
        </w:rPr>
        <w:t>Slide 45</w:t>
      </w:r>
    </w:p>
    <w:p w14:paraId="044B641F" w14:textId="0B0DFE57" w:rsidR="00827611" w:rsidRDefault="00827611" w:rsidP="008A1267">
      <w:pPr>
        <w:jc w:val="both"/>
        <w:rPr>
          <w:b/>
          <w:bCs/>
        </w:rPr>
      </w:pPr>
      <w:r w:rsidRPr="00827611">
        <w:rPr>
          <w:b/>
          <w:bCs/>
          <w:noProof/>
        </w:rPr>
        <w:drawing>
          <wp:inline distT="0" distB="0" distL="0" distR="0" wp14:anchorId="1B6C4A12" wp14:editId="4FCA6A92">
            <wp:extent cx="5731510" cy="3223895"/>
            <wp:effectExtent l="0" t="0" r="254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731510" cy="3223895"/>
                    </a:xfrm>
                    <a:prstGeom prst="rect">
                      <a:avLst/>
                    </a:prstGeom>
                  </pic:spPr>
                </pic:pic>
              </a:graphicData>
            </a:graphic>
          </wp:inline>
        </w:drawing>
      </w:r>
    </w:p>
    <w:p w14:paraId="32E301A9" w14:textId="4BE1E0F9" w:rsidR="009D4AF6" w:rsidRDefault="00BD5A59" w:rsidP="008A1267">
      <w:pPr>
        <w:numPr>
          <w:ilvl w:val="0"/>
          <w:numId w:val="30"/>
        </w:numPr>
        <w:jc w:val="both"/>
        <w:rPr>
          <w:b/>
          <w:bCs/>
        </w:rPr>
      </w:pPr>
      <w:r w:rsidRPr="00BD5A59">
        <w:rPr>
          <w:b/>
          <w:bCs/>
          <w:lang w:val="en-US"/>
        </w:rPr>
        <w:t>Presenter to explain that we will now consider practicalities on data collection, as well as presenting some available datasets to help with this process</w:t>
      </w:r>
    </w:p>
    <w:p w14:paraId="33808906" w14:textId="77777777" w:rsidR="00BD5A59" w:rsidRPr="00BD5A59" w:rsidRDefault="00BD5A59" w:rsidP="008A1267">
      <w:pPr>
        <w:ind w:left="720"/>
        <w:jc w:val="both"/>
        <w:rPr>
          <w:b/>
          <w:bCs/>
        </w:rPr>
      </w:pPr>
    </w:p>
    <w:p w14:paraId="6CF86FB8" w14:textId="34C0B685" w:rsidR="008F1789" w:rsidRDefault="008F1789" w:rsidP="008A1267">
      <w:pPr>
        <w:jc w:val="both"/>
        <w:rPr>
          <w:b/>
          <w:bCs/>
        </w:rPr>
      </w:pPr>
      <w:r>
        <w:rPr>
          <w:b/>
          <w:bCs/>
        </w:rPr>
        <w:t>Slide 46</w:t>
      </w:r>
    </w:p>
    <w:p w14:paraId="6026EE9F" w14:textId="534F01AD" w:rsidR="009D4AF6" w:rsidRDefault="009D4AF6" w:rsidP="008A1267">
      <w:pPr>
        <w:jc w:val="both"/>
        <w:rPr>
          <w:b/>
          <w:bCs/>
        </w:rPr>
      </w:pPr>
      <w:r w:rsidRPr="009D4AF6">
        <w:rPr>
          <w:b/>
          <w:bCs/>
          <w:noProof/>
        </w:rPr>
        <w:drawing>
          <wp:inline distT="0" distB="0" distL="0" distR="0" wp14:anchorId="54116B94" wp14:editId="2CDA71DD">
            <wp:extent cx="5731510" cy="3223895"/>
            <wp:effectExtent l="0" t="0" r="254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731510" cy="3223895"/>
                    </a:xfrm>
                    <a:prstGeom prst="rect">
                      <a:avLst/>
                    </a:prstGeom>
                  </pic:spPr>
                </pic:pic>
              </a:graphicData>
            </a:graphic>
          </wp:inline>
        </w:drawing>
      </w:r>
    </w:p>
    <w:p w14:paraId="57CE095E" w14:textId="77777777" w:rsidR="009D4AF6" w:rsidRPr="009D4AF6" w:rsidRDefault="009D4AF6" w:rsidP="008A1267">
      <w:pPr>
        <w:jc w:val="both"/>
        <w:rPr>
          <w:b/>
          <w:bCs/>
        </w:rPr>
      </w:pPr>
      <w:r w:rsidRPr="009D4AF6">
        <w:rPr>
          <w:b/>
          <w:bCs/>
        </w:rPr>
        <w:t>Presenter to introduce data needs, using the points on slides and notes below:</w:t>
      </w:r>
    </w:p>
    <w:p w14:paraId="164A2EC5" w14:textId="77777777" w:rsidR="009D4AF6" w:rsidRPr="009D4AF6" w:rsidRDefault="009D4AF6" w:rsidP="008A1267">
      <w:pPr>
        <w:jc w:val="both"/>
      </w:pPr>
      <w:r w:rsidRPr="009D4AF6">
        <w:t>The availability of existing data and the ability to leverage biodiversity specific published literature are planning considerations not only for measurement and valuation but also when scoping your natural capital assessment. For biodiversity, there are a number of resources for measuring and valuing including guidelines, frameworks, and measurement tools.</w:t>
      </w:r>
    </w:p>
    <w:p w14:paraId="36F10A51" w14:textId="77777777" w:rsidR="009D4AF6" w:rsidRPr="009D4AF6" w:rsidRDefault="009D4AF6" w:rsidP="008A1267">
      <w:pPr>
        <w:jc w:val="both"/>
      </w:pPr>
      <w:r w:rsidRPr="009D4AF6">
        <w:t>To measure an impact driver and or dependency, you need to determine the type of data required. Many data sources exist and are described in detail within the Protocol (page 60). To measure biodiversity impact drivers and/or dependencies, there are generally two forms of data to consider acquiring and/or collecting. Each is described below with examples.</w:t>
      </w:r>
    </w:p>
    <w:p w14:paraId="52FB7180" w14:textId="77777777" w:rsidR="00E000BE" w:rsidRPr="00E000BE" w:rsidRDefault="009D4AF6" w:rsidP="008A1267">
      <w:pPr>
        <w:jc w:val="both"/>
        <w:rPr>
          <w:rFonts w:eastAsia="Times New Roman"/>
        </w:rPr>
      </w:pPr>
      <w:r w:rsidRPr="00E000BE">
        <w:rPr>
          <w:rFonts w:eastAsiaTheme="minorEastAsia"/>
        </w:rPr>
        <w:t>Primary data:</w:t>
      </w:r>
    </w:p>
    <w:p w14:paraId="05E2ED47" w14:textId="77777777" w:rsidR="00E000BE" w:rsidRPr="00E000BE" w:rsidRDefault="009D4AF6" w:rsidP="00120F32">
      <w:pPr>
        <w:pStyle w:val="ListParagraph"/>
        <w:numPr>
          <w:ilvl w:val="0"/>
          <w:numId w:val="32"/>
        </w:numPr>
        <w:jc w:val="both"/>
        <w:rPr>
          <w:rFonts w:asciiTheme="minorHAnsi" w:hAnsiTheme="minorHAnsi" w:cstheme="minorHAnsi"/>
          <w:sz w:val="22"/>
          <w:szCs w:val="22"/>
        </w:rPr>
      </w:pPr>
      <w:r w:rsidRPr="00E000BE">
        <w:rPr>
          <w:rFonts w:asciiTheme="minorHAnsi" w:eastAsiaTheme="minorEastAsia" w:hAnsiTheme="minorHAnsi" w:cstheme="minorHAnsi"/>
          <w:sz w:val="22"/>
          <w:szCs w:val="22"/>
        </w:rPr>
        <w:t>Internal business data</w:t>
      </w:r>
    </w:p>
    <w:p w14:paraId="7014438B" w14:textId="77777777" w:rsidR="00E000BE" w:rsidRPr="00E000BE" w:rsidRDefault="009D4AF6" w:rsidP="00120F32">
      <w:pPr>
        <w:pStyle w:val="ListParagraph"/>
        <w:numPr>
          <w:ilvl w:val="0"/>
          <w:numId w:val="32"/>
        </w:numPr>
        <w:jc w:val="both"/>
        <w:rPr>
          <w:rFonts w:asciiTheme="minorHAnsi" w:hAnsiTheme="minorHAnsi" w:cstheme="minorHAnsi"/>
          <w:sz w:val="22"/>
          <w:szCs w:val="22"/>
        </w:rPr>
      </w:pPr>
      <w:r w:rsidRPr="00E000BE">
        <w:rPr>
          <w:rFonts w:asciiTheme="minorHAnsi" w:eastAsiaTheme="minorEastAsia" w:hAnsiTheme="minorHAnsi" w:cstheme="minorHAnsi"/>
          <w:sz w:val="22"/>
          <w:szCs w:val="22"/>
        </w:rPr>
        <w:t>Site-level impact driver data collected through field surveys and sampling</w:t>
      </w:r>
    </w:p>
    <w:p w14:paraId="5D950997" w14:textId="28A0272C" w:rsidR="00E000BE" w:rsidRPr="00E000BE" w:rsidRDefault="009D4AF6" w:rsidP="00120F32">
      <w:pPr>
        <w:pStyle w:val="ListParagraph"/>
        <w:numPr>
          <w:ilvl w:val="0"/>
          <w:numId w:val="32"/>
        </w:numPr>
        <w:jc w:val="both"/>
        <w:rPr>
          <w:rFonts w:asciiTheme="minorHAnsi" w:hAnsiTheme="minorHAnsi" w:cstheme="minorHAnsi"/>
          <w:sz w:val="22"/>
          <w:szCs w:val="22"/>
        </w:rPr>
      </w:pPr>
      <w:r w:rsidRPr="00E000BE">
        <w:rPr>
          <w:rFonts w:asciiTheme="minorHAnsi" w:eastAsiaTheme="minorEastAsia" w:hAnsiTheme="minorHAnsi" w:cstheme="minorHAnsi"/>
          <w:sz w:val="22"/>
          <w:szCs w:val="22"/>
        </w:rPr>
        <w:t>Data collected from suppliers or customers</w:t>
      </w:r>
    </w:p>
    <w:p w14:paraId="230B884C" w14:textId="77777777" w:rsidR="00E000BE" w:rsidRPr="00E000BE" w:rsidRDefault="00E000BE" w:rsidP="008A1267">
      <w:pPr>
        <w:pStyle w:val="ListParagraph"/>
        <w:jc w:val="both"/>
        <w:rPr>
          <w:rFonts w:asciiTheme="minorHAnsi" w:hAnsiTheme="minorHAnsi" w:cstheme="minorHAnsi"/>
          <w:sz w:val="22"/>
          <w:szCs w:val="22"/>
        </w:rPr>
      </w:pPr>
    </w:p>
    <w:p w14:paraId="75420620" w14:textId="77777777" w:rsidR="00E000BE" w:rsidRPr="00E000BE" w:rsidRDefault="009D4AF6" w:rsidP="008A1267">
      <w:pPr>
        <w:jc w:val="both"/>
        <w:rPr>
          <w:rFonts w:eastAsia="Times New Roman" w:cstheme="minorHAnsi"/>
        </w:rPr>
      </w:pPr>
      <w:r w:rsidRPr="00E000BE">
        <w:rPr>
          <w:rFonts w:eastAsiaTheme="minorEastAsia" w:cstheme="minorHAnsi"/>
        </w:rPr>
        <w:t>Secondary data:</w:t>
      </w:r>
    </w:p>
    <w:p w14:paraId="35CEEBB6" w14:textId="2CC3F95C" w:rsidR="009D4AF6" w:rsidRPr="00E000BE" w:rsidRDefault="009D4AF6" w:rsidP="00120F32">
      <w:pPr>
        <w:pStyle w:val="ListParagraph"/>
        <w:numPr>
          <w:ilvl w:val="0"/>
          <w:numId w:val="31"/>
        </w:numPr>
        <w:jc w:val="both"/>
        <w:rPr>
          <w:rFonts w:asciiTheme="minorHAnsi" w:hAnsiTheme="minorHAnsi" w:cstheme="minorHAnsi"/>
          <w:sz w:val="22"/>
          <w:szCs w:val="22"/>
        </w:rPr>
      </w:pPr>
      <w:r w:rsidRPr="00E000BE">
        <w:rPr>
          <w:rFonts w:asciiTheme="minorHAnsi" w:eastAsiaTheme="minorEastAsia" w:hAnsiTheme="minorHAnsi" w:cstheme="minorHAnsi"/>
          <w:sz w:val="22"/>
          <w:szCs w:val="22"/>
        </w:rPr>
        <w:t>Published, peer-reviewed, and grey literature (for example, life-cycle impact assessment (LCIA) databases; industry, government, or internal reports)</w:t>
      </w:r>
    </w:p>
    <w:p w14:paraId="7F6B8B89" w14:textId="77777777" w:rsidR="00E000BE" w:rsidRPr="00E000BE" w:rsidRDefault="009D4AF6" w:rsidP="008A1267">
      <w:pPr>
        <w:pStyle w:val="ListParagraph"/>
        <w:numPr>
          <w:ilvl w:val="0"/>
          <w:numId w:val="30"/>
        </w:numPr>
        <w:jc w:val="both"/>
        <w:rPr>
          <w:rFonts w:asciiTheme="minorHAnsi" w:hAnsiTheme="minorHAnsi" w:cstheme="minorHAnsi"/>
          <w:sz w:val="22"/>
          <w:szCs w:val="22"/>
        </w:rPr>
      </w:pPr>
      <w:r w:rsidRPr="00E000BE">
        <w:rPr>
          <w:rFonts w:asciiTheme="minorHAnsi" w:eastAsiaTheme="minorEastAsia" w:hAnsiTheme="minorHAnsi" w:cstheme="minorHAnsi"/>
          <w:sz w:val="22"/>
          <w:szCs w:val="22"/>
        </w:rPr>
        <w:t xml:space="preserve">publicly available datasets (e.g. </w:t>
      </w:r>
      <w:hyperlink r:id="rId56" w:history="1">
        <w:r w:rsidRPr="00E000BE">
          <w:rPr>
            <w:rStyle w:val="Hyperlink"/>
            <w:rFonts w:asciiTheme="minorHAnsi" w:eastAsiaTheme="minorEastAsia" w:hAnsiTheme="minorHAnsi" w:cstheme="minorHAnsi"/>
            <w:sz w:val="22"/>
            <w:szCs w:val="22"/>
          </w:rPr>
          <w:t>FAOSTAT Crops</w:t>
        </w:r>
      </w:hyperlink>
      <w:r w:rsidRPr="00E000BE">
        <w:rPr>
          <w:rFonts w:asciiTheme="minorHAnsi" w:eastAsiaTheme="minorEastAsia" w:hAnsiTheme="minorHAnsi" w:cstheme="minorHAnsi"/>
          <w:sz w:val="22"/>
          <w:szCs w:val="22"/>
        </w:rPr>
        <w:t>)</w:t>
      </w:r>
    </w:p>
    <w:p w14:paraId="76292207" w14:textId="77777777" w:rsidR="00E000BE" w:rsidRPr="00E000BE" w:rsidRDefault="009D4AF6" w:rsidP="008A1267">
      <w:pPr>
        <w:pStyle w:val="ListParagraph"/>
        <w:numPr>
          <w:ilvl w:val="0"/>
          <w:numId w:val="30"/>
        </w:numPr>
        <w:jc w:val="both"/>
        <w:rPr>
          <w:rFonts w:asciiTheme="minorHAnsi" w:hAnsiTheme="minorHAnsi" w:cstheme="minorHAnsi"/>
          <w:sz w:val="22"/>
          <w:szCs w:val="22"/>
        </w:rPr>
      </w:pPr>
      <w:r w:rsidRPr="00E000BE">
        <w:rPr>
          <w:rFonts w:asciiTheme="minorHAnsi" w:eastAsiaTheme="minorEastAsia" w:hAnsiTheme="minorHAnsi" w:cstheme="minorHAnsi"/>
          <w:sz w:val="22"/>
          <w:szCs w:val="22"/>
        </w:rPr>
        <w:t>Estimates derived using modelling techniques, including:</w:t>
      </w:r>
    </w:p>
    <w:p w14:paraId="2C9923C2" w14:textId="77777777" w:rsidR="00E000BE" w:rsidRPr="00E000BE" w:rsidRDefault="009D4AF6" w:rsidP="008A1267">
      <w:pPr>
        <w:pStyle w:val="ListParagraph"/>
        <w:numPr>
          <w:ilvl w:val="0"/>
          <w:numId w:val="30"/>
        </w:numPr>
        <w:jc w:val="both"/>
        <w:rPr>
          <w:rFonts w:asciiTheme="minorHAnsi" w:hAnsiTheme="minorHAnsi" w:cstheme="minorHAnsi"/>
          <w:sz w:val="22"/>
          <w:szCs w:val="22"/>
        </w:rPr>
      </w:pPr>
      <w:r w:rsidRPr="00E000BE">
        <w:rPr>
          <w:rFonts w:asciiTheme="minorHAnsi" w:eastAsiaTheme="minorEastAsia" w:hAnsiTheme="minorHAnsi" w:cstheme="minorHAnsi"/>
          <w:sz w:val="22"/>
          <w:szCs w:val="22"/>
        </w:rPr>
        <w:t>Environmentally extended input-output (EEIO) models. Many EEIO initiatives exist, including the commonly used EXIOBASE, EORA and GTAP.</w:t>
      </w:r>
    </w:p>
    <w:p w14:paraId="55C3359A" w14:textId="77777777" w:rsidR="00E000BE" w:rsidRPr="00E000BE" w:rsidRDefault="009D4AF6" w:rsidP="008A1267">
      <w:pPr>
        <w:pStyle w:val="ListParagraph"/>
        <w:numPr>
          <w:ilvl w:val="0"/>
          <w:numId w:val="30"/>
        </w:numPr>
        <w:jc w:val="both"/>
        <w:rPr>
          <w:rFonts w:asciiTheme="minorHAnsi" w:hAnsiTheme="minorHAnsi" w:cstheme="minorHAnsi"/>
          <w:sz w:val="22"/>
          <w:szCs w:val="22"/>
        </w:rPr>
      </w:pPr>
      <w:r w:rsidRPr="00E000BE">
        <w:rPr>
          <w:rFonts w:asciiTheme="minorHAnsi" w:eastAsiaTheme="minorEastAsia" w:hAnsiTheme="minorHAnsi" w:cstheme="minorHAnsi"/>
          <w:sz w:val="22"/>
          <w:szCs w:val="22"/>
        </w:rPr>
        <w:t>Productivity models</w:t>
      </w:r>
    </w:p>
    <w:p w14:paraId="3C05BE81" w14:textId="77777777" w:rsidR="00E000BE" w:rsidRPr="00E000BE" w:rsidRDefault="009D4AF6" w:rsidP="008A1267">
      <w:pPr>
        <w:pStyle w:val="ListParagraph"/>
        <w:numPr>
          <w:ilvl w:val="0"/>
          <w:numId w:val="30"/>
        </w:numPr>
        <w:jc w:val="both"/>
        <w:rPr>
          <w:rFonts w:asciiTheme="minorHAnsi" w:hAnsiTheme="minorHAnsi" w:cstheme="minorHAnsi"/>
          <w:sz w:val="22"/>
          <w:szCs w:val="22"/>
        </w:rPr>
      </w:pPr>
      <w:r w:rsidRPr="00E000BE">
        <w:rPr>
          <w:rFonts w:asciiTheme="minorHAnsi" w:eastAsiaTheme="minorEastAsia" w:hAnsiTheme="minorHAnsi" w:cstheme="minorHAnsi"/>
          <w:sz w:val="22"/>
          <w:szCs w:val="22"/>
        </w:rPr>
        <w:t>Mass balance models</w:t>
      </w:r>
    </w:p>
    <w:p w14:paraId="5E35889F" w14:textId="231A1E36" w:rsidR="009D4AF6" w:rsidRPr="00E000BE" w:rsidRDefault="009D4AF6" w:rsidP="008A1267">
      <w:pPr>
        <w:pStyle w:val="ListParagraph"/>
        <w:numPr>
          <w:ilvl w:val="0"/>
          <w:numId w:val="30"/>
        </w:numPr>
        <w:jc w:val="both"/>
        <w:rPr>
          <w:rFonts w:asciiTheme="minorHAnsi" w:hAnsiTheme="minorHAnsi" w:cstheme="minorHAnsi"/>
          <w:sz w:val="22"/>
          <w:szCs w:val="22"/>
        </w:rPr>
      </w:pPr>
      <w:r w:rsidRPr="00E000BE">
        <w:rPr>
          <w:rFonts w:asciiTheme="minorHAnsi" w:eastAsiaTheme="minorEastAsia" w:hAnsiTheme="minorHAnsi" w:cstheme="minorHAnsi"/>
          <w:sz w:val="22"/>
          <w:szCs w:val="22"/>
        </w:rPr>
        <w:t>Past natural capital assessments</w:t>
      </w:r>
    </w:p>
    <w:p w14:paraId="19003440" w14:textId="77777777" w:rsidR="009D4AF6" w:rsidRPr="008F1789" w:rsidRDefault="009D4AF6" w:rsidP="008A1267">
      <w:pPr>
        <w:jc w:val="both"/>
        <w:rPr>
          <w:b/>
          <w:bCs/>
        </w:rPr>
      </w:pPr>
    </w:p>
    <w:p w14:paraId="11E2E141" w14:textId="4826A4BD" w:rsidR="008F1789" w:rsidRDefault="008F1789" w:rsidP="008A1267">
      <w:pPr>
        <w:jc w:val="both"/>
        <w:rPr>
          <w:b/>
          <w:bCs/>
        </w:rPr>
      </w:pPr>
      <w:r>
        <w:rPr>
          <w:b/>
          <w:bCs/>
        </w:rPr>
        <w:t>Slide 47</w:t>
      </w:r>
    </w:p>
    <w:p w14:paraId="0D8AB6E9" w14:textId="30826645" w:rsidR="00F7718C" w:rsidRDefault="00F7718C" w:rsidP="008A1267">
      <w:pPr>
        <w:jc w:val="both"/>
        <w:rPr>
          <w:b/>
          <w:bCs/>
        </w:rPr>
      </w:pPr>
      <w:r w:rsidRPr="00F7718C">
        <w:rPr>
          <w:b/>
          <w:bCs/>
          <w:noProof/>
        </w:rPr>
        <w:drawing>
          <wp:inline distT="0" distB="0" distL="0" distR="0" wp14:anchorId="29663387" wp14:editId="6006A0B1">
            <wp:extent cx="5731510" cy="3223895"/>
            <wp:effectExtent l="0" t="0" r="254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731510" cy="3223895"/>
                    </a:xfrm>
                    <a:prstGeom prst="rect">
                      <a:avLst/>
                    </a:prstGeom>
                  </pic:spPr>
                </pic:pic>
              </a:graphicData>
            </a:graphic>
          </wp:inline>
        </w:drawing>
      </w:r>
    </w:p>
    <w:p w14:paraId="159A3D69" w14:textId="5A512325" w:rsidR="00F7718C" w:rsidRDefault="00F7718C" w:rsidP="008A1267">
      <w:pPr>
        <w:jc w:val="both"/>
        <w:rPr>
          <w:b/>
          <w:bCs/>
        </w:rPr>
      </w:pPr>
      <w:r w:rsidRPr="00F7718C">
        <w:rPr>
          <w:b/>
          <w:bCs/>
        </w:rPr>
        <w:t>Presenter to discuss collecting data, using the points on the slide. Presenter to make clear that it is an iterative process.</w:t>
      </w:r>
    </w:p>
    <w:p w14:paraId="79D9D7E9" w14:textId="77777777" w:rsidR="00F7718C" w:rsidRPr="008F1789" w:rsidRDefault="00F7718C" w:rsidP="008A1267">
      <w:pPr>
        <w:jc w:val="both"/>
        <w:rPr>
          <w:b/>
          <w:bCs/>
        </w:rPr>
      </w:pPr>
    </w:p>
    <w:p w14:paraId="47E83462" w14:textId="75BE311C" w:rsidR="008F1789" w:rsidRDefault="008F1789" w:rsidP="008A1267">
      <w:pPr>
        <w:jc w:val="both"/>
        <w:rPr>
          <w:b/>
          <w:bCs/>
        </w:rPr>
      </w:pPr>
      <w:r>
        <w:rPr>
          <w:b/>
          <w:bCs/>
        </w:rPr>
        <w:t>Slide 48</w:t>
      </w:r>
    </w:p>
    <w:p w14:paraId="1C6EE3E1" w14:textId="5BC568FD" w:rsidR="00F7718C" w:rsidRDefault="00F7718C" w:rsidP="008A1267">
      <w:pPr>
        <w:jc w:val="both"/>
        <w:rPr>
          <w:b/>
          <w:bCs/>
        </w:rPr>
      </w:pPr>
      <w:r w:rsidRPr="00F7718C">
        <w:rPr>
          <w:b/>
          <w:bCs/>
          <w:noProof/>
        </w:rPr>
        <w:drawing>
          <wp:inline distT="0" distB="0" distL="0" distR="0" wp14:anchorId="395E26FB" wp14:editId="0C636279">
            <wp:extent cx="5731510" cy="3223895"/>
            <wp:effectExtent l="0" t="0" r="254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731510" cy="3223895"/>
                    </a:xfrm>
                    <a:prstGeom prst="rect">
                      <a:avLst/>
                    </a:prstGeom>
                  </pic:spPr>
                </pic:pic>
              </a:graphicData>
            </a:graphic>
          </wp:inline>
        </w:drawing>
      </w:r>
    </w:p>
    <w:p w14:paraId="22BDE2C7" w14:textId="77777777" w:rsidR="00442C2B" w:rsidRPr="00442C2B" w:rsidRDefault="00442C2B" w:rsidP="008A1267">
      <w:pPr>
        <w:jc w:val="both"/>
        <w:rPr>
          <w:b/>
          <w:bCs/>
        </w:rPr>
      </w:pPr>
      <w:r w:rsidRPr="00442C2B">
        <w:rPr>
          <w:b/>
          <w:bCs/>
        </w:rPr>
        <w:t>Presenter to highlight key data considerations, using the points on slides and the notes below:</w:t>
      </w:r>
    </w:p>
    <w:p w14:paraId="69B1C468" w14:textId="77777777" w:rsidR="00442C2B" w:rsidRPr="00442C2B" w:rsidRDefault="00442C2B" w:rsidP="00120F32">
      <w:pPr>
        <w:numPr>
          <w:ilvl w:val="0"/>
          <w:numId w:val="33"/>
        </w:numPr>
        <w:jc w:val="both"/>
      </w:pPr>
      <w:r w:rsidRPr="00442C2B">
        <w:t>Data isn’t always numerical (quantitative). It can also be descriptive (qualitative)</w:t>
      </w:r>
    </w:p>
    <w:p w14:paraId="63C8BAFF" w14:textId="77777777" w:rsidR="00442C2B" w:rsidRPr="00442C2B" w:rsidRDefault="00442C2B" w:rsidP="00120F32">
      <w:pPr>
        <w:numPr>
          <w:ilvl w:val="0"/>
          <w:numId w:val="33"/>
        </w:numPr>
        <w:jc w:val="both"/>
      </w:pPr>
      <w:r w:rsidRPr="00442C2B">
        <w:t>In most cases, you will want to reach a metric/indicator that you can use in the next step of your assessment. It is good to understand what measurement approach you are working towards before you collect data, so that you collect the correct data needed for your assessment</w:t>
      </w:r>
    </w:p>
    <w:p w14:paraId="26BAB416" w14:textId="77777777" w:rsidR="00442C2B" w:rsidRPr="00442C2B" w:rsidRDefault="00442C2B" w:rsidP="00120F32">
      <w:pPr>
        <w:numPr>
          <w:ilvl w:val="0"/>
          <w:numId w:val="33"/>
        </w:numPr>
        <w:jc w:val="both"/>
      </w:pPr>
      <w:r w:rsidRPr="00442C2B">
        <w:t>For example, your desired data could be number of ‘x’, hectares of forest, litres of water</w:t>
      </w:r>
    </w:p>
    <w:p w14:paraId="639B7599" w14:textId="77777777" w:rsidR="00442C2B" w:rsidRPr="00442C2B" w:rsidRDefault="00442C2B" w:rsidP="00120F32">
      <w:pPr>
        <w:numPr>
          <w:ilvl w:val="0"/>
          <w:numId w:val="33"/>
        </w:numPr>
        <w:jc w:val="both"/>
      </w:pPr>
      <w:r w:rsidRPr="00442C2B">
        <w:t>Metrics are systems or standards of measurement, whilst indicators are what we are measuring. Metrics and indicators are important for the Natural Capital Protocol, as they help us to measure material impact drivers and/or dependencies</w:t>
      </w:r>
    </w:p>
    <w:p w14:paraId="5DFB64F8" w14:textId="77777777" w:rsidR="00442C2B" w:rsidRPr="00442C2B" w:rsidRDefault="00442C2B" w:rsidP="008A1267">
      <w:pPr>
        <w:jc w:val="both"/>
      </w:pPr>
      <w:r w:rsidRPr="00442C2B">
        <w:t>Data collection techniques are highly variable and often dependent on location, project, and area of the value chain being assessed. For this reason, one technique may not be practical or well suited across multiple applications (however techniques should be compatible to ensure consistency and comparability as far as possible). For example, a site-level project (e.g., an environmental assessment for a prospective mine) may involve habitat surveys to assess area of habitat that would be lost, whereas data collection for a wholesaler looking at impact drivers related to commodity sourcing may require information provided by individual farmers through a survey. Both techniques result in the collection of primary data.</w:t>
      </w:r>
    </w:p>
    <w:p w14:paraId="105D57A3" w14:textId="77777777" w:rsidR="00442C2B" w:rsidRPr="00442C2B" w:rsidRDefault="00442C2B" w:rsidP="008A1267">
      <w:pPr>
        <w:jc w:val="both"/>
      </w:pPr>
      <w:r w:rsidRPr="00442C2B">
        <w:t>Data should be collected and organized in a consistent manner, so that the various data collected are compatible with each other and with the scope of analysis, and are easily comparable, shareable, and interoperable across sites, countries, time, and organizations</w:t>
      </w:r>
      <w:r w:rsidRPr="00442C2B">
        <w:br/>
        <w:t>(where applicable).</w:t>
      </w:r>
    </w:p>
    <w:p w14:paraId="67F7BE03" w14:textId="77777777" w:rsidR="00442C2B" w:rsidRPr="00442C2B" w:rsidRDefault="00442C2B" w:rsidP="008A1267">
      <w:pPr>
        <w:jc w:val="both"/>
      </w:pPr>
      <w:r w:rsidRPr="00442C2B">
        <w:t>The Protocol provides more detail on the limitations and considerations when collecting and using primary or secondary data to measure impact drivers.</w:t>
      </w:r>
    </w:p>
    <w:p w14:paraId="264162F7" w14:textId="77777777" w:rsidR="00442C2B" w:rsidRPr="00442C2B" w:rsidRDefault="00442C2B" w:rsidP="008A1267">
      <w:pPr>
        <w:jc w:val="both"/>
      </w:pPr>
      <w:r w:rsidRPr="00442C2B">
        <w:t>Pg. 60 of the protocol:</w:t>
      </w:r>
    </w:p>
    <w:p w14:paraId="357E6A75" w14:textId="77777777" w:rsidR="00442C2B" w:rsidRPr="00442C2B" w:rsidRDefault="00442C2B" w:rsidP="008A1267">
      <w:pPr>
        <w:jc w:val="both"/>
      </w:pPr>
      <w:r w:rsidRPr="00442C2B">
        <w:t>You may find that the data required to measure impact drivers and dependencies are frequently the same.... processing of raw materials requires water inputs. Data on the use of water can be used for defining the level of dependency on water, at the same time the use of water is also the impact driver, and can be used to calculate the scale of the impact on other users. You may also be interested in the impact on fresh water ecosystems, which is another related category of impact driver. Caution is required in how these data are accounted for in calculations to avoid double counting data on impact drivers with dependency data</w:t>
      </w:r>
    </w:p>
    <w:p w14:paraId="4DC6E458" w14:textId="77777777" w:rsidR="00442C2B" w:rsidRPr="00442C2B" w:rsidRDefault="00442C2B" w:rsidP="008A1267">
      <w:pPr>
        <w:jc w:val="both"/>
      </w:pPr>
      <w:r w:rsidRPr="00442C2B">
        <w:t>Aggregated indicators are most commonly used in ‘x’ scenarios</w:t>
      </w:r>
    </w:p>
    <w:p w14:paraId="3F59921E" w14:textId="77777777" w:rsidR="00F7718C" w:rsidRPr="008F1789" w:rsidRDefault="00F7718C" w:rsidP="008A1267">
      <w:pPr>
        <w:jc w:val="both"/>
        <w:rPr>
          <w:b/>
          <w:bCs/>
        </w:rPr>
      </w:pPr>
    </w:p>
    <w:p w14:paraId="322E6F2A" w14:textId="4CE39C3D" w:rsidR="008F1789" w:rsidRDefault="008F1789" w:rsidP="008A1267">
      <w:pPr>
        <w:jc w:val="both"/>
        <w:rPr>
          <w:b/>
          <w:bCs/>
        </w:rPr>
      </w:pPr>
      <w:r>
        <w:rPr>
          <w:b/>
          <w:bCs/>
        </w:rPr>
        <w:t>Slide 49</w:t>
      </w:r>
    </w:p>
    <w:p w14:paraId="52EDAECB" w14:textId="7B6FAFA5" w:rsidR="00442C2B" w:rsidRDefault="00442C2B" w:rsidP="008A1267">
      <w:pPr>
        <w:jc w:val="both"/>
        <w:rPr>
          <w:b/>
          <w:bCs/>
        </w:rPr>
      </w:pPr>
      <w:r w:rsidRPr="00442C2B">
        <w:rPr>
          <w:b/>
          <w:bCs/>
          <w:noProof/>
        </w:rPr>
        <w:drawing>
          <wp:inline distT="0" distB="0" distL="0" distR="0" wp14:anchorId="0E0D751B" wp14:editId="64D93268">
            <wp:extent cx="5731510" cy="3223895"/>
            <wp:effectExtent l="0" t="0" r="254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731510" cy="3223895"/>
                    </a:xfrm>
                    <a:prstGeom prst="rect">
                      <a:avLst/>
                    </a:prstGeom>
                  </pic:spPr>
                </pic:pic>
              </a:graphicData>
            </a:graphic>
          </wp:inline>
        </w:drawing>
      </w:r>
    </w:p>
    <w:p w14:paraId="395568C3" w14:textId="77777777" w:rsidR="00442C2B" w:rsidRPr="00442C2B" w:rsidRDefault="00442C2B" w:rsidP="008A1267">
      <w:pPr>
        <w:jc w:val="both"/>
        <w:rPr>
          <w:b/>
          <w:bCs/>
        </w:rPr>
      </w:pPr>
      <w:r w:rsidRPr="00442C2B">
        <w:rPr>
          <w:b/>
          <w:bCs/>
        </w:rPr>
        <w:t>Presenter to identify how to measure impact drivers and/or dependencies, through primary vs. secondary data collection</w:t>
      </w:r>
    </w:p>
    <w:p w14:paraId="1CA0E5D8" w14:textId="77777777" w:rsidR="00442C2B" w:rsidRPr="00442C2B" w:rsidRDefault="00442C2B" w:rsidP="008A1267">
      <w:pPr>
        <w:jc w:val="both"/>
      </w:pPr>
      <w:r w:rsidRPr="00442C2B">
        <w:t>To measure an impact driver and or dependency, you need to determine the type of data required. Many data sources exist and are described in detail within the Protocol. The table on the slides shows examples of business activities and their associated impact drivers, indicators, and data sources required. The right hand column is showing what needs to be measured/how it can be measured (qual vs. quant).</w:t>
      </w:r>
    </w:p>
    <w:p w14:paraId="639E639D" w14:textId="77777777" w:rsidR="00442C2B" w:rsidRPr="00442C2B" w:rsidRDefault="00442C2B" w:rsidP="008A1267">
      <w:pPr>
        <w:jc w:val="both"/>
      </w:pPr>
      <w:r w:rsidRPr="00442C2B">
        <w:t>Users should consider how impact driver data, and the various assessments undertaken, may need to be compared over time when selecting data and methods that are compatible. The Protocol provides more detail on the limitations and considerations when collecting and using primary or secondary data to measure impact drivers. This includes the use of intermediate indicators.</w:t>
      </w:r>
    </w:p>
    <w:p w14:paraId="4E605733" w14:textId="77777777" w:rsidR="00442C2B" w:rsidRPr="00442C2B" w:rsidRDefault="00442C2B" w:rsidP="008A1267">
      <w:pPr>
        <w:jc w:val="both"/>
      </w:pPr>
      <w:r w:rsidRPr="00442C2B">
        <w:t xml:space="preserve">In the case of a business’s dependencies on biodiversity, once these are identified they will need to be measured in a standardized way. Currently, changes to the stocks (i.e., the impacts on biodiversity) and flows (i.e., impacts to ecosystem services) are relatively well understood. However, the relationship between stocks and flows are poorly understood and hard for businesses to quantify. </w:t>
      </w:r>
    </w:p>
    <w:p w14:paraId="60FE1F36" w14:textId="77777777" w:rsidR="00442C2B" w:rsidRPr="00442C2B" w:rsidRDefault="00442C2B" w:rsidP="008A1267">
      <w:pPr>
        <w:jc w:val="both"/>
      </w:pPr>
      <w:r w:rsidRPr="00442C2B">
        <w:t>There are some tools such as ENCORE (focused on identifying impact and dependency pathways for financial institutions). Currently, standardized corporate measurement approaches to quantify biodiversity dependencies are very limited and this is an area which will require innovation. Meanwhile, you can use the approach of the Natural Capital Protocol to incorporate dependencies on biodiversity as part of your assessment.</w:t>
      </w:r>
    </w:p>
    <w:p w14:paraId="06B2546A" w14:textId="77777777" w:rsidR="00442C2B" w:rsidRPr="008F1789" w:rsidRDefault="00442C2B" w:rsidP="008A1267">
      <w:pPr>
        <w:jc w:val="both"/>
        <w:rPr>
          <w:b/>
          <w:bCs/>
        </w:rPr>
      </w:pPr>
    </w:p>
    <w:p w14:paraId="3A6B76C0" w14:textId="03DADB63" w:rsidR="008F1789" w:rsidRDefault="008F1789" w:rsidP="008A1267">
      <w:pPr>
        <w:jc w:val="both"/>
        <w:rPr>
          <w:b/>
          <w:bCs/>
        </w:rPr>
      </w:pPr>
      <w:r>
        <w:rPr>
          <w:b/>
          <w:bCs/>
        </w:rPr>
        <w:t>Slide 50</w:t>
      </w:r>
    </w:p>
    <w:p w14:paraId="7E1F1B5C" w14:textId="076CDD88" w:rsidR="008060D5" w:rsidRDefault="008060D5" w:rsidP="008A1267">
      <w:pPr>
        <w:jc w:val="both"/>
        <w:rPr>
          <w:b/>
          <w:bCs/>
        </w:rPr>
      </w:pPr>
      <w:r w:rsidRPr="008060D5">
        <w:rPr>
          <w:b/>
          <w:bCs/>
          <w:noProof/>
        </w:rPr>
        <w:drawing>
          <wp:inline distT="0" distB="0" distL="0" distR="0" wp14:anchorId="05F72F52" wp14:editId="4F4439DE">
            <wp:extent cx="5731510" cy="3223895"/>
            <wp:effectExtent l="0" t="0" r="254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731510" cy="3223895"/>
                    </a:xfrm>
                    <a:prstGeom prst="rect">
                      <a:avLst/>
                    </a:prstGeom>
                  </pic:spPr>
                </pic:pic>
              </a:graphicData>
            </a:graphic>
          </wp:inline>
        </w:drawing>
      </w:r>
    </w:p>
    <w:p w14:paraId="58A614E9" w14:textId="77777777" w:rsidR="008060D5" w:rsidRPr="008060D5" w:rsidRDefault="008060D5" w:rsidP="008A1267">
      <w:pPr>
        <w:jc w:val="both"/>
        <w:rPr>
          <w:b/>
          <w:bCs/>
        </w:rPr>
      </w:pPr>
      <w:r w:rsidRPr="008060D5">
        <w:rPr>
          <w:b/>
          <w:bCs/>
        </w:rPr>
        <w:t>Presenter to discuss the data needs for measuring impact drivers</w:t>
      </w:r>
    </w:p>
    <w:p w14:paraId="767D1F8F" w14:textId="77777777" w:rsidR="008060D5" w:rsidRPr="008060D5" w:rsidRDefault="008060D5" w:rsidP="008A1267">
      <w:pPr>
        <w:jc w:val="both"/>
      </w:pPr>
      <w:r w:rsidRPr="008060D5">
        <w:t xml:space="preserve">When mapping impact drivers and dependencies, you will need to consider the data required for this process. In ideal cases, an impact driver or dependency can be measured or estimated directly (e.g., the volume of water consumed or the mass of solid waste). In other cases, intermediate or proxy indicators are required. These provide a useful shortcut, which must then be combined with other information to measure or estimate the impact driver or dependency. For example, energy- or fuel-use data can indicate the volume of GHG and other emissions to air. Various published guides are available which provide emission factors (or conversion factors) to translate kilowatt hours (kWh) of electricity consumed or litres of fuel used into grams of emissions. </w:t>
      </w:r>
    </w:p>
    <w:p w14:paraId="3930A6E3" w14:textId="77777777" w:rsidR="008060D5" w:rsidRPr="008060D5" w:rsidRDefault="008060D5" w:rsidP="008A1267">
      <w:pPr>
        <w:jc w:val="both"/>
      </w:pPr>
      <w:r w:rsidRPr="008060D5">
        <w:t>The table presents sample indicators for different categories of impact driver. This is relevant for impacts on your business and your impacts on society only.</w:t>
      </w:r>
    </w:p>
    <w:p w14:paraId="767B62C0" w14:textId="77777777" w:rsidR="008060D5" w:rsidRPr="008F1789" w:rsidRDefault="008060D5" w:rsidP="008A1267">
      <w:pPr>
        <w:jc w:val="both"/>
        <w:rPr>
          <w:b/>
          <w:bCs/>
        </w:rPr>
      </w:pPr>
    </w:p>
    <w:p w14:paraId="5AFDFFE0" w14:textId="77777777" w:rsidR="00C80031" w:rsidRDefault="00C80031">
      <w:pPr>
        <w:rPr>
          <w:b/>
          <w:bCs/>
        </w:rPr>
      </w:pPr>
      <w:r>
        <w:rPr>
          <w:b/>
          <w:bCs/>
        </w:rPr>
        <w:br w:type="page"/>
      </w:r>
    </w:p>
    <w:p w14:paraId="47B76B15" w14:textId="1D5EDAD6" w:rsidR="008F1789" w:rsidRDefault="008F1789" w:rsidP="008A1267">
      <w:pPr>
        <w:jc w:val="both"/>
        <w:rPr>
          <w:b/>
          <w:bCs/>
        </w:rPr>
      </w:pPr>
      <w:r>
        <w:rPr>
          <w:b/>
          <w:bCs/>
        </w:rPr>
        <w:t>Slide 51</w:t>
      </w:r>
    </w:p>
    <w:p w14:paraId="2F927AAB" w14:textId="75FD08BC" w:rsidR="008060D5" w:rsidRDefault="008060D5" w:rsidP="008A1267">
      <w:pPr>
        <w:jc w:val="both"/>
        <w:rPr>
          <w:b/>
          <w:bCs/>
        </w:rPr>
      </w:pPr>
      <w:r w:rsidRPr="008060D5">
        <w:rPr>
          <w:b/>
          <w:bCs/>
          <w:noProof/>
        </w:rPr>
        <w:drawing>
          <wp:inline distT="0" distB="0" distL="0" distR="0" wp14:anchorId="55DA002E" wp14:editId="73B8074D">
            <wp:extent cx="5731510" cy="3223895"/>
            <wp:effectExtent l="0" t="0" r="254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731510" cy="3223895"/>
                    </a:xfrm>
                    <a:prstGeom prst="rect">
                      <a:avLst/>
                    </a:prstGeom>
                  </pic:spPr>
                </pic:pic>
              </a:graphicData>
            </a:graphic>
          </wp:inline>
        </w:drawing>
      </w:r>
    </w:p>
    <w:p w14:paraId="1C1A065B" w14:textId="77777777" w:rsidR="005F4BB1" w:rsidRPr="005F4BB1" w:rsidRDefault="005F4BB1" w:rsidP="008A1267">
      <w:pPr>
        <w:jc w:val="both"/>
        <w:rPr>
          <w:b/>
          <w:bCs/>
        </w:rPr>
      </w:pPr>
      <w:r w:rsidRPr="005F4BB1">
        <w:rPr>
          <w:b/>
          <w:bCs/>
        </w:rPr>
        <w:t>Presenter to discuss the data needs for measuring dependencies</w:t>
      </w:r>
    </w:p>
    <w:p w14:paraId="2D729EE9" w14:textId="77777777" w:rsidR="005F4BB1" w:rsidRPr="005F4BB1" w:rsidRDefault="005F4BB1" w:rsidP="008A1267">
      <w:pPr>
        <w:jc w:val="both"/>
      </w:pPr>
      <w:r w:rsidRPr="005F4BB1">
        <w:t>Following the discussion on the pervious slide, this table presents sample indicators for different dependency categories. The indicators for dependencies that are business inputs (e.g., water) will often be the same as indicators for impact driver inputs. This is relevant if your business dependencies are part of your analysis. Selecting appropriate indicators to assess dependence on regulating services is more challenging. Relevant indicators may relate to the area and quality of habitats that provide the service (e.g., 10 hectares of mature forest providing a water filtration service), or they may be more specific to the service itself (e.g., 8 million litres of water filtered per year).</w:t>
      </w:r>
    </w:p>
    <w:p w14:paraId="07450691" w14:textId="77777777" w:rsidR="008060D5" w:rsidRPr="008F1789" w:rsidRDefault="008060D5" w:rsidP="008A1267">
      <w:pPr>
        <w:jc w:val="both"/>
        <w:rPr>
          <w:b/>
          <w:bCs/>
        </w:rPr>
      </w:pPr>
    </w:p>
    <w:p w14:paraId="1931B6C6" w14:textId="77777777" w:rsidR="00C80031" w:rsidRDefault="00C80031">
      <w:pPr>
        <w:rPr>
          <w:b/>
          <w:bCs/>
        </w:rPr>
      </w:pPr>
      <w:r>
        <w:rPr>
          <w:b/>
          <w:bCs/>
        </w:rPr>
        <w:br w:type="page"/>
      </w:r>
    </w:p>
    <w:p w14:paraId="6293DB78" w14:textId="5D4E2015" w:rsidR="008F1789" w:rsidRDefault="008F1789" w:rsidP="008A1267">
      <w:pPr>
        <w:jc w:val="both"/>
        <w:rPr>
          <w:b/>
          <w:bCs/>
        </w:rPr>
      </w:pPr>
      <w:r>
        <w:rPr>
          <w:b/>
          <w:bCs/>
        </w:rPr>
        <w:t>Slide 52</w:t>
      </w:r>
    </w:p>
    <w:p w14:paraId="18EDC36F" w14:textId="03D7D369" w:rsidR="005F4BB1" w:rsidRDefault="005F4BB1" w:rsidP="008A1267">
      <w:pPr>
        <w:jc w:val="both"/>
        <w:rPr>
          <w:b/>
          <w:bCs/>
        </w:rPr>
      </w:pPr>
      <w:r w:rsidRPr="005F4BB1">
        <w:rPr>
          <w:b/>
          <w:bCs/>
          <w:noProof/>
        </w:rPr>
        <w:drawing>
          <wp:inline distT="0" distB="0" distL="0" distR="0" wp14:anchorId="328FBAC6" wp14:editId="55038A27">
            <wp:extent cx="5731510" cy="3223895"/>
            <wp:effectExtent l="0" t="0" r="254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731510" cy="3223895"/>
                    </a:xfrm>
                    <a:prstGeom prst="rect">
                      <a:avLst/>
                    </a:prstGeom>
                  </pic:spPr>
                </pic:pic>
              </a:graphicData>
            </a:graphic>
          </wp:inline>
        </w:drawing>
      </w:r>
    </w:p>
    <w:p w14:paraId="733A3C12" w14:textId="77777777" w:rsidR="005F4BB1" w:rsidRPr="005F4BB1" w:rsidRDefault="005F4BB1" w:rsidP="008A1267">
      <w:pPr>
        <w:jc w:val="both"/>
        <w:rPr>
          <w:b/>
          <w:bCs/>
        </w:rPr>
      </w:pPr>
      <w:r w:rsidRPr="005F4BB1">
        <w:rPr>
          <w:b/>
          <w:bCs/>
          <w:lang w:val="en-US"/>
        </w:rPr>
        <w:t>Presenter to discuss some of the available data sources, as shown on slide.</w:t>
      </w:r>
    </w:p>
    <w:p w14:paraId="1C1F6857" w14:textId="77777777" w:rsidR="005F4BB1" w:rsidRPr="005F4BB1" w:rsidRDefault="005F4BB1" w:rsidP="008A1267">
      <w:pPr>
        <w:jc w:val="both"/>
      </w:pPr>
      <w:r w:rsidRPr="005F4BB1">
        <w:rPr>
          <w:lang w:val="en-US"/>
        </w:rPr>
        <w:t>Cross thematic</w:t>
      </w:r>
    </w:p>
    <w:p w14:paraId="7BF2975C" w14:textId="77777777" w:rsidR="005F4BB1" w:rsidRPr="005F4BB1" w:rsidRDefault="005F4BB1" w:rsidP="00120F32">
      <w:pPr>
        <w:numPr>
          <w:ilvl w:val="0"/>
          <w:numId w:val="34"/>
        </w:numPr>
        <w:jc w:val="both"/>
      </w:pPr>
      <w:r w:rsidRPr="005F4BB1">
        <w:rPr>
          <w:lang w:val="en-US"/>
        </w:rPr>
        <w:t>Ecoinvent: a life cycle inventory database. The ecoinvent database provides process data for thousands of products, helping you make truly informed choices about their environmental impact.</w:t>
      </w:r>
    </w:p>
    <w:p w14:paraId="24A5A8BF" w14:textId="77777777" w:rsidR="005F4BB1" w:rsidRPr="005F4BB1" w:rsidRDefault="005F4BB1" w:rsidP="00120F32">
      <w:pPr>
        <w:numPr>
          <w:ilvl w:val="0"/>
          <w:numId w:val="34"/>
        </w:numPr>
        <w:jc w:val="both"/>
      </w:pPr>
      <w:r w:rsidRPr="005F4BB1">
        <w:rPr>
          <w:u w:val="single"/>
          <w:lang w:val="nl-NL"/>
        </w:rPr>
        <w:t xml:space="preserve">Agribalyse program: </w:t>
      </w:r>
      <w:r w:rsidRPr="005F4BB1">
        <w:rPr>
          <w:lang w:val="en-US"/>
        </w:rPr>
        <w:t>The AGRIBALYSE® program consisted in elaborating a database of Life Cycle Inventories (LCI) of the main French agricultural products at the farm gate.</w:t>
      </w:r>
    </w:p>
    <w:p w14:paraId="024778D6" w14:textId="77777777" w:rsidR="005F4BB1" w:rsidRPr="005F4BB1" w:rsidRDefault="005F4BB1" w:rsidP="00120F32">
      <w:pPr>
        <w:numPr>
          <w:ilvl w:val="0"/>
          <w:numId w:val="34"/>
        </w:numPr>
        <w:jc w:val="both"/>
      </w:pPr>
      <w:r w:rsidRPr="005F4BB1">
        <w:rPr>
          <w:lang w:val="en-US"/>
        </w:rPr>
        <w:t>World Food LCA Database: . The World Food LCA Database provides players across the agri-food value chain with high-quality emissions factors and environmental footprint data (including carbon, water, and land) to help them better understand the impacts of their products and bolster decision-making.</w:t>
      </w:r>
    </w:p>
    <w:p w14:paraId="0AF36E3B" w14:textId="77777777" w:rsidR="005F4BB1" w:rsidRPr="005F4BB1" w:rsidRDefault="005F4BB1" w:rsidP="00120F32">
      <w:pPr>
        <w:numPr>
          <w:ilvl w:val="0"/>
          <w:numId w:val="34"/>
        </w:numPr>
        <w:jc w:val="both"/>
      </w:pPr>
      <w:r w:rsidRPr="005F4BB1">
        <w:rPr>
          <w:lang w:val="en-US"/>
        </w:rPr>
        <w:t xml:space="preserve">EFSA Comprehensive European Food Consumption Database: a source of information on food consumption across the European Union (EU). It contains detailed data for a number of EU countries. The database plays a key role in the evaluation of the risks related to possible hazards in food in the EU and allows estimates of consumers’ exposure to such hazards. </w:t>
      </w:r>
    </w:p>
    <w:p w14:paraId="37D881A9" w14:textId="77777777" w:rsidR="005F4BB1" w:rsidRPr="005F4BB1" w:rsidRDefault="005F4BB1" w:rsidP="008A1267">
      <w:pPr>
        <w:jc w:val="both"/>
      </w:pPr>
      <w:r w:rsidRPr="005F4BB1">
        <w:rPr>
          <w:lang w:val="en-US"/>
        </w:rPr>
        <w:t>Theme specific</w:t>
      </w:r>
    </w:p>
    <w:p w14:paraId="07F31205" w14:textId="77777777" w:rsidR="005F4BB1" w:rsidRPr="005F4BB1" w:rsidRDefault="005F4BB1" w:rsidP="00120F32">
      <w:pPr>
        <w:numPr>
          <w:ilvl w:val="0"/>
          <w:numId w:val="35"/>
        </w:numPr>
        <w:jc w:val="both"/>
      </w:pPr>
      <w:r w:rsidRPr="005F4BB1">
        <w:rPr>
          <w:lang w:val="en-US"/>
        </w:rPr>
        <w:t>Eurostat – waste: Eurostat produces regular statistics on waste generation and treatment for the whole economy and on specific waste streams.</w:t>
      </w:r>
    </w:p>
    <w:p w14:paraId="13070803" w14:textId="77777777" w:rsidR="005F4BB1" w:rsidRPr="005F4BB1" w:rsidRDefault="005F4BB1" w:rsidP="00120F32">
      <w:pPr>
        <w:numPr>
          <w:ilvl w:val="0"/>
          <w:numId w:val="35"/>
        </w:numPr>
        <w:jc w:val="both"/>
      </w:pPr>
      <w:r w:rsidRPr="005F4BB1">
        <w:rPr>
          <w:lang w:val="en-US"/>
        </w:rPr>
        <w:t>The Marine Plastic Footprint: a comprehensive framework to measure the inventory of marine plastic leakage, step-by-step and using a life-cycle perspective. It also offers generic data that can be used to calculate marine plastic leakage for a defined list of identified sources, including plastic waste, textile fibres, tyre dust, micro beads in cosmetics, and fishing nets. </w:t>
      </w:r>
    </w:p>
    <w:p w14:paraId="0FCB056D" w14:textId="77777777" w:rsidR="005F4BB1" w:rsidRPr="005F4BB1" w:rsidRDefault="005F4BB1" w:rsidP="00120F32">
      <w:pPr>
        <w:numPr>
          <w:ilvl w:val="0"/>
          <w:numId w:val="35"/>
        </w:numPr>
        <w:jc w:val="both"/>
      </w:pPr>
      <w:r w:rsidRPr="005F4BB1">
        <w:rPr>
          <w:lang w:val="en-US"/>
        </w:rPr>
        <w:t xml:space="preserve">EPA – air emissions: Emissions factors are tools for building emissions inventories, guiding air quality management decisions and developing emissions control strategies.  This website provides current information on these tools and provides support for using them. </w:t>
      </w:r>
    </w:p>
    <w:p w14:paraId="7A9BF21F" w14:textId="77777777" w:rsidR="005F4BB1" w:rsidRPr="005F4BB1" w:rsidRDefault="005F4BB1" w:rsidP="00120F32">
      <w:pPr>
        <w:numPr>
          <w:ilvl w:val="0"/>
          <w:numId w:val="35"/>
        </w:numPr>
        <w:jc w:val="both"/>
      </w:pPr>
      <w:r w:rsidRPr="005F4BB1">
        <w:rPr>
          <w:lang w:val="en-US"/>
        </w:rPr>
        <w:t>EMEP/EEA: The EMEP/EEA air pollutant emission inventory guidebook is prepared by the UNECE/EMEP Task Force on Emissions Inventories and Projections (TFEIP) and published by EEA. The Guidebook provides a guide to European atmospheric emissions inventory methodologies and emission factors</w:t>
      </w:r>
    </w:p>
    <w:p w14:paraId="4BA4930F" w14:textId="77777777" w:rsidR="005F4BB1" w:rsidRPr="005F4BB1" w:rsidRDefault="005F4BB1" w:rsidP="00120F32">
      <w:pPr>
        <w:numPr>
          <w:ilvl w:val="0"/>
          <w:numId w:val="35"/>
        </w:numPr>
        <w:jc w:val="both"/>
      </w:pPr>
      <w:r w:rsidRPr="005F4BB1">
        <w:rPr>
          <w:lang w:val="en-US"/>
        </w:rPr>
        <w:t xml:space="preserve">WaterStat: statistics on the water footprint. Part of the Water Footprinting - the Global Water Footprint Assessment Standard lays out the internationally accepted methodology for conducting a Water Footprint Assessment. </w:t>
      </w:r>
    </w:p>
    <w:p w14:paraId="03AA93C6" w14:textId="77777777" w:rsidR="005F4BB1" w:rsidRPr="005F4BB1" w:rsidRDefault="005F4BB1" w:rsidP="00120F32">
      <w:pPr>
        <w:numPr>
          <w:ilvl w:val="0"/>
          <w:numId w:val="35"/>
        </w:numPr>
        <w:jc w:val="both"/>
      </w:pPr>
      <w:r w:rsidRPr="005F4BB1">
        <w:rPr>
          <w:lang w:val="en-US"/>
        </w:rPr>
        <w:t>Greenhouse Gas Protocol: Greenhouse Gas Protocol provides the world's most widely used greenhouse gas accounting standards for companies.</w:t>
      </w:r>
    </w:p>
    <w:p w14:paraId="41F3C6EE" w14:textId="77777777" w:rsidR="005F4BB1" w:rsidRPr="005F4BB1" w:rsidRDefault="005F4BB1" w:rsidP="00120F32">
      <w:pPr>
        <w:numPr>
          <w:ilvl w:val="0"/>
          <w:numId w:val="35"/>
        </w:numPr>
        <w:jc w:val="both"/>
        <w:rPr>
          <w:b/>
          <w:bCs/>
        </w:rPr>
      </w:pPr>
      <w:r w:rsidRPr="005F4BB1">
        <w:t>IBAT (including STAR): Integrated Biodiversity Assessment Tool (IBAT) provides authoritative global biodiversity data. Users can import raw data on locations and create reports and map files. IBAT host and maintain 3 global biodiversity datasets; IUCN Red List of Threatened Species, World Database on Protected Areas, World Database of Key Biodiversity Areas. The Species Threat Abatement and Restoration Metric (STAR) allows quantification of the potential contributions that species threat abatement and restoration activities offer towards reducing extinction risk across the world</w:t>
      </w:r>
      <w:r w:rsidRPr="005F4BB1">
        <w:rPr>
          <w:b/>
          <w:bCs/>
        </w:rPr>
        <w:t xml:space="preserve">. </w:t>
      </w:r>
    </w:p>
    <w:p w14:paraId="4023748C" w14:textId="77777777" w:rsidR="005F4BB1" w:rsidRPr="005F4BB1" w:rsidRDefault="005F4BB1" w:rsidP="00120F32">
      <w:pPr>
        <w:numPr>
          <w:ilvl w:val="0"/>
          <w:numId w:val="35"/>
        </w:numPr>
        <w:jc w:val="both"/>
      </w:pPr>
      <w:r w:rsidRPr="005F4BB1">
        <w:t>Navigation Tool: identify biodiversity measurement approaches</w:t>
      </w:r>
    </w:p>
    <w:p w14:paraId="09D62370" w14:textId="77777777" w:rsidR="005F4BB1" w:rsidRPr="008F1789" w:rsidRDefault="005F4BB1" w:rsidP="008A1267">
      <w:pPr>
        <w:jc w:val="both"/>
        <w:rPr>
          <w:b/>
          <w:bCs/>
        </w:rPr>
      </w:pPr>
    </w:p>
    <w:p w14:paraId="5D577870" w14:textId="36DD6BF0" w:rsidR="008F1789" w:rsidRDefault="008F1789" w:rsidP="008A1267">
      <w:pPr>
        <w:jc w:val="both"/>
        <w:rPr>
          <w:b/>
          <w:bCs/>
        </w:rPr>
      </w:pPr>
      <w:r>
        <w:rPr>
          <w:b/>
          <w:bCs/>
        </w:rPr>
        <w:t>Slide 53</w:t>
      </w:r>
    </w:p>
    <w:p w14:paraId="678299C5" w14:textId="18025AE5" w:rsidR="006B3122" w:rsidRDefault="006B3122" w:rsidP="008A1267">
      <w:pPr>
        <w:jc w:val="both"/>
        <w:rPr>
          <w:b/>
          <w:bCs/>
        </w:rPr>
      </w:pPr>
      <w:r w:rsidRPr="006B3122">
        <w:rPr>
          <w:b/>
          <w:bCs/>
          <w:noProof/>
        </w:rPr>
        <w:drawing>
          <wp:inline distT="0" distB="0" distL="0" distR="0" wp14:anchorId="68E9DFE2" wp14:editId="21B9FD84">
            <wp:extent cx="5731510" cy="3223895"/>
            <wp:effectExtent l="0" t="0" r="254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731510" cy="3223895"/>
                    </a:xfrm>
                    <a:prstGeom prst="rect">
                      <a:avLst/>
                    </a:prstGeom>
                  </pic:spPr>
                </pic:pic>
              </a:graphicData>
            </a:graphic>
          </wp:inline>
        </w:drawing>
      </w:r>
    </w:p>
    <w:p w14:paraId="32550B77" w14:textId="1DAE8C31" w:rsidR="00470761" w:rsidRDefault="00151DF3" w:rsidP="008A1267">
      <w:pPr>
        <w:jc w:val="both"/>
      </w:pPr>
      <w:r w:rsidRPr="00151DF3">
        <w:rPr>
          <w:b/>
          <w:bCs/>
          <w:lang w:val="en-US"/>
        </w:rPr>
        <w:t>Presenter to explain that we will now look at some useful tools and resources that can help to get you started</w:t>
      </w:r>
    </w:p>
    <w:p w14:paraId="4C4505EC" w14:textId="77777777" w:rsidR="00471F99" w:rsidRPr="008F1789" w:rsidRDefault="00471F99" w:rsidP="008A1267">
      <w:pPr>
        <w:jc w:val="both"/>
        <w:rPr>
          <w:b/>
          <w:bCs/>
        </w:rPr>
      </w:pPr>
    </w:p>
    <w:p w14:paraId="165E2F41" w14:textId="68FAC694" w:rsidR="00123AE8" w:rsidRDefault="008F1789" w:rsidP="008A1267">
      <w:pPr>
        <w:jc w:val="both"/>
        <w:rPr>
          <w:b/>
          <w:bCs/>
        </w:rPr>
      </w:pPr>
      <w:r>
        <w:rPr>
          <w:b/>
          <w:bCs/>
        </w:rPr>
        <w:t>Slide 5</w:t>
      </w:r>
      <w:r w:rsidR="00471F99">
        <w:rPr>
          <w:b/>
          <w:bCs/>
        </w:rPr>
        <w:t>4</w:t>
      </w:r>
    </w:p>
    <w:p w14:paraId="74800B89" w14:textId="4DF5E388" w:rsidR="00123AE8" w:rsidRDefault="008075A3" w:rsidP="008A1267">
      <w:pPr>
        <w:jc w:val="both"/>
        <w:rPr>
          <w:b/>
          <w:bCs/>
        </w:rPr>
      </w:pPr>
      <w:r w:rsidRPr="008075A3">
        <w:rPr>
          <w:b/>
          <w:bCs/>
          <w:noProof/>
        </w:rPr>
        <w:drawing>
          <wp:inline distT="0" distB="0" distL="0" distR="0" wp14:anchorId="6D26C460" wp14:editId="620EDB6E">
            <wp:extent cx="5731510" cy="3223895"/>
            <wp:effectExtent l="0" t="0" r="254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731510" cy="3223895"/>
                    </a:xfrm>
                    <a:prstGeom prst="rect">
                      <a:avLst/>
                    </a:prstGeom>
                  </pic:spPr>
                </pic:pic>
              </a:graphicData>
            </a:graphic>
          </wp:inline>
        </w:drawing>
      </w:r>
    </w:p>
    <w:p w14:paraId="0C8FB33F" w14:textId="77777777" w:rsidR="00123AE8" w:rsidRPr="00123AE8" w:rsidRDefault="00123AE8" w:rsidP="008A1267">
      <w:pPr>
        <w:jc w:val="both"/>
        <w:rPr>
          <w:b/>
          <w:bCs/>
        </w:rPr>
      </w:pPr>
      <w:r w:rsidRPr="00123AE8">
        <w:rPr>
          <w:b/>
          <w:bCs/>
        </w:rPr>
        <w:t>Presenter to explain that there are a number of tools that can be used to help identify material activities to your business, based on your sector. One example of this is ENCORE.</w:t>
      </w:r>
    </w:p>
    <w:p w14:paraId="7FDC35A0" w14:textId="77777777" w:rsidR="00123AE8" w:rsidRPr="00123AE8" w:rsidRDefault="00123AE8" w:rsidP="008A1267">
      <w:pPr>
        <w:jc w:val="both"/>
      </w:pPr>
      <w:r w:rsidRPr="00123AE8">
        <w:t>ENCORE can help with identification of impact drivers and dependencies that you will need to think about for measurement.</w:t>
      </w:r>
    </w:p>
    <w:p w14:paraId="3E022EBD" w14:textId="77777777" w:rsidR="00123AE8" w:rsidRPr="00123AE8" w:rsidRDefault="00123AE8" w:rsidP="008A1267">
      <w:pPr>
        <w:jc w:val="both"/>
      </w:pPr>
      <w:r w:rsidRPr="00123AE8">
        <w:t>ENCORE stands for Exploring Natural Capital Opportunities, Risks and Exposure. This web-based tool was launched in November 2018 and was the first of its kind to synthesise a large body of literature on potential natural capital dependencies and impacts of all economic activities.</w:t>
      </w:r>
    </w:p>
    <w:p w14:paraId="74C7ECFC" w14:textId="77777777" w:rsidR="00123AE8" w:rsidRPr="00123AE8" w:rsidRDefault="00123AE8" w:rsidP="008A1267">
      <w:pPr>
        <w:jc w:val="both"/>
      </w:pPr>
      <w:r w:rsidRPr="00123AE8">
        <w:t>ENCORE was primarily developed for a finance sector audience, but the information it contains can be used by other audiences as well</w:t>
      </w:r>
    </w:p>
    <w:p w14:paraId="34DB8811" w14:textId="77777777" w:rsidR="00123AE8" w:rsidRPr="00123AE8" w:rsidRDefault="00123AE8" w:rsidP="008A1267">
      <w:pPr>
        <w:jc w:val="both"/>
      </w:pPr>
      <w:r w:rsidRPr="00123AE8">
        <w:t>It is a tool that helps users understand links between economic activities and natural capital based on associated potential dependencies and impacts. It can answer questions like:</w:t>
      </w:r>
    </w:p>
    <w:p w14:paraId="64FFCC37" w14:textId="77777777" w:rsidR="00123AE8" w:rsidRPr="00123AE8" w:rsidRDefault="00123AE8" w:rsidP="00120F32">
      <w:pPr>
        <w:numPr>
          <w:ilvl w:val="0"/>
          <w:numId w:val="37"/>
        </w:numPr>
        <w:jc w:val="both"/>
      </w:pPr>
      <w:r w:rsidRPr="00123AE8">
        <w:t>How do businesses depend and impact on nature?</w:t>
      </w:r>
    </w:p>
    <w:p w14:paraId="444A443B" w14:textId="77777777" w:rsidR="00123AE8" w:rsidRPr="00123AE8" w:rsidRDefault="00123AE8" w:rsidP="00120F32">
      <w:pPr>
        <w:numPr>
          <w:ilvl w:val="0"/>
          <w:numId w:val="37"/>
        </w:numPr>
        <w:jc w:val="both"/>
      </w:pPr>
      <w:r w:rsidRPr="00123AE8">
        <w:t>How does environmental change affect dependencies?</w:t>
      </w:r>
    </w:p>
    <w:p w14:paraId="702854A3" w14:textId="77777777" w:rsidR="00123AE8" w:rsidRPr="00123AE8" w:rsidRDefault="00123AE8" w:rsidP="00120F32">
      <w:pPr>
        <w:numPr>
          <w:ilvl w:val="0"/>
          <w:numId w:val="37"/>
        </w:numPr>
        <w:jc w:val="both"/>
      </w:pPr>
      <w:r w:rsidRPr="00123AE8">
        <w:t>What can be measured to gain insight on nature-related risk?</w:t>
      </w:r>
    </w:p>
    <w:p w14:paraId="5643DCD0" w14:textId="77777777" w:rsidR="00123AE8" w:rsidRPr="00123AE8" w:rsidRDefault="00123AE8" w:rsidP="008A1267">
      <w:pPr>
        <w:jc w:val="both"/>
      </w:pPr>
      <w:r w:rsidRPr="00123AE8">
        <w:t>The knowledge base from ENCORE can serve, and has already served, as a basis for more refined types of analyses.</w:t>
      </w:r>
    </w:p>
    <w:p w14:paraId="047AEB1D" w14:textId="77777777" w:rsidR="00123AE8" w:rsidRPr="00123AE8" w:rsidRDefault="00123AE8" w:rsidP="008A1267">
      <w:pPr>
        <w:jc w:val="both"/>
      </w:pPr>
      <w:r w:rsidRPr="00123AE8">
        <w:t>Once users have registered a free account, they can log in and visualise how economic activities potentially depend on nature, using flow diagrams shown here. Data is available for various sub-industries and production processes. The data shows how both dependencies and impacts for the production processes link to ecosystem services and the natural capital assets that underpin those services. The tool also provides a qualitative rating called a materiality rating, that denotes the importance of each ecosystem service for each production process. Flow diagrams can be produced for both dependencies and impacts.</w:t>
      </w:r>
    </w:p>
    <w:p w14:paraId="7A9A58F3" w14:textId="77777777" w:rsidR="00123AE8" w:rsidRPr="00123AE8" w:rsidRDefault="00123AE8" w:rsidP="008A1267">
      <w:pPr>
        <w:jc w:val="both"/>
      </w:pPr>
      <w:r w:rsidRPr="00123AE8">
        <w:t xml:space="preserve">The figure on the slides for example shows </w:t>
      </w:r>
      <w:r w:rsidRPr="00123AE8">
        <w:rPr>
          <w:lang w:val="fr-FR"/>
        </w:rPr>
        <w:t>the a</w:t>
      </w:r>
      <w:r w:rsidRPr="00123AE8">
        <w:t>agricultural products industry dependencies on ecosystem services and natural capital assets, for the production process of large-scale irrigated arable crops. We can see these processes are dependent on 19 ecosystem services (out of 21 identified). ENCORE then shows which elements of nature (or natural capital assets) underpin the ecosystem services that these agricultural processes depend on. In this example, habitats and species are two key natural capital assets for this sector. The loss of key habitats could lead to loss of up to 11 ecosystem services that these production processes depend on. Similarly, the loss of key species could compromise up to 12 ecosystem services. This could have devastating consequences for the business. For example, if a key pollinator species is lost, this could result in major yield losses, or increased costs associated with alternative pollination methods.</w:t>
      </w:r>
    </w:p>
    <w:p w14:paraId="76224634" w14:textId="6F04F4FB" w:rsidR="006C7BAC" w:rsidRDefault="006C7BAC">
      <w:pPr>
        <w:rPr>
          <w:b/>
          <w:bCs/>
        </w:rPr>
      </w:pPr>
    </w:p>
    <w:p w14:paraId="4B457053" w14:textId="67C4208B" w:rsidR="008F1789" w:rsidRDefault="008F1789" w:rsidP="008A1267">
      <w:pPr>
        <w:jc w:val="both"/>
        <w:rPr>
          <w:b/>
          <w:bCs/>
        </w:rPr>
      </w:pPr>
      <w:r>
        <w:rPr>
          <w:b/>
          <w:bCs/>
        </w:rPr>
        <w:t>Slide 5</w:t>
      </w:r>
      <w:r w:rsidR="008075A3">
        <w:rPr>
          <w:b/>
          <w:bCs/>
        </w:rPr>
        <w:t>5</w:t>
      </w:r>
    </w:p>
    <w:p w14:paraId="5279CC5F" w14:textId="2090788B" w:rsidR="00123AE8" w:rsidRDefault="008075A3" w:rsidP="008A1267">
      <w:pPr>
        <w:jc w:val="both"/>
        <w:rPr>
          <w:b/>
          <w:bCs/>
        </w:rPr>
      </w:pPr>
      <w:r w:rsidRPr="008075A3">
        <w:rPr>
          <w:b/>
          <w:bCs/>
          <w:noProof/>
        </w:rPr>
        <w:drawing>
          <wp:inline distT="0" distB="0" distL="0" distR="0" wp14:anchorId="616D3D58" wp14:editId="0C3260A2">
            <wp:extent cx="5731510" cy="3223895"/>
            <wp:effectExtent l="0" t="0" r="254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731510" cy="3223895"/>
                    </a:xfrm>
                    <a:prstGeom prst="rect">
                      <a:avLst/>
                    </a:prstGeom>
                  </pic:spPr>
                </pic:pic>
              </a:graphicData>
            </a:graphic>
          </wp:inline>
        </w:drawing>
      </w:r>
    </w:p>
    <w:p w14:paraId="68CC8307" w14:textId="77777777" w:rsidR="00D70A2F" w:rsidRPr="00D70A2F" w:rsidRDefault="00D70A2F" w:rsidP="008A1267">
      <w:pPr>
        <w:jc w:val="both"/>
        <w:rPr>
          <w:b/>
          <w:bCs/>
        </w:rPr>
      </w:pPr>
      <w:r w:rsidRPr="00D70A2F">
        <w:rPr>
          <w:b/>
          <w:bCs/>
        </w:rPr>
        <w:t>Presenter to consider tools available to help with measurement: IBAT</w:t>
      </w:r>
    </w:p>
    <w:p w14:paraId="08CB9DFB" w14:textId="77777777" w:rsidR="00D70A2F" w:rsidRPr="00D70A2F" w:rsidRDefault="00D70A2F" w:rsidP="008A1267">
      <w:pPr>
        <w:jc w:val="both"/>
        <w:rPr>
          <w:b/>
          <w:bCs/>
        </w:rPr>
      </w:pPr>
      <w:r w:rsidRPr="00D70A2F">
        <w:rPr>
          <w:b/>
          <w:bCs/>
        </w:rPr>
        <w:t>Presenter to explain that IBAT could be a useful tool to identify priority sites (i.e. based on proximity to Key Biodiversity Areas and/or red listed species) for a natural capital assessment. This could be completed during the materiality/scoping part of the assessment to prioritise locations for consideration (e.g. those in closet proximity to Key Biodiversity Areas and/or with the most threatened/endangered species).</w:t>
      </w:r>
    </w:p>
    <w:p w14:paraId="06785205" w14:textId="77777777" w:rsidR="00D70A2F" w:rsidRPr="00D70A2F" w:rsidRDefault="00D70A2F" w:rsidP="008A1267">
      <w:pPr>
        <w:jc w:val="both"/>
      </w:pPr>
      <w:r w:rsidRPr="00D70A2F">
        <w:t>Another helpful tool is IBAT. As previously mentioned,  the Integrated Biodiversity Assessment Tool (IBAT) provides authoritative global biodiversity data. Users can import raw data on locations and create reports and map files. IBAT host and maintain 3 global biodiversity datasets; IUCN Red List of Threatened Species, World Database on Protected Areas, World Database of Key Biodiversity Areas. Additionally, the STAR metric is now available in IBAT. (</w:t>
      </w:r>
      <w:r w:rsidRPr="00D70A2F">
        <w:rPr>
          <w:i/>
          <w:iCs/>
        </w:rPr>
        <w:t>this will be discussed later in this training)</w:t>
      </w:r>
    </w:p>
    <w:p w14:paraId="2BDDDE74" w14:textId="77777777" w:rsidR="00D70A2F" w:rsidRPr="008F1789" w:rsidRDefault="00D70A2F" w:rsidP="008A1267">
      <w:pPr>
        <w:jc w:val="both"/>
        <w:rPr>
          <w:b/>
          <w:bCs/>
        </w:rPr>
      </w:pPr>
    </w:p>
    <w:p w14:paraId="4D8B5FBE" w14:textId="77777777" w:rsidR="006C7BAC" w:rsidRDefault="006C7BAC">
      <w:pPr>
        <w:rPr>
          <w:b/>
          <w:bCs/>
        </w:rPr>
      </w:pPr>
      <w:r>
        <w:rPr>
          <w:b/>
          <w:bCs/>
        </w:rPr>
        <w:br w:type="page"/>
      </w:r>
    </w:p>
    <w:p w14:paraId="41F305FB" w14:textId="5976D8C5" w:rsidR="008F1789" w:rsidRDefault="008F1789" w:rsidP="008A1267">
      <w:pPr>
        <w:jc w:val="both"/>
        <w:rPr>
          <w:b/>
          <w:bCs/>
        </w:rPr>
      </w:pPr>
      <w:r>
        <w:rPr>
          <w:b/>
          <w:bCs/>
        </w:rPr>
        <w:t xml:space="preserve">Slide </w:t>
      </w:r>
      <w:r w:rsidR="008075A3">
        <w:rPr>
          <w:b/>
          <w:bCs/>
        </w:rPr>
        <w:t>56</w:t>
      </w:r>
    </w:p>
    <w:p w14:paraId="432ED339" w14:textId="09E06719" w:rsidR="00F77101" w:rsidRDefault="00086FC6" w:rsidP="008A1267">
      <w:pPr>
        <w:jc w:val="both"/>
        <w:rPr>
          <w:b/>
          <w:bCs/>
        </w:rPr>
      </w:pPr>
      <w:r w:rsidRPr="00086FC6">
        <w:rPr>
          <w:b/>
          <w:bCs/>
          <w:noProof/>
        </w:rPr>
        <w:drawing>
          <wp:inline distT="0" distB="0" distL="0" distR="0" wp14:anchorId="00DFD120" wp14:editId="000A4E4E">
            <wp:extent cx="5731510" cy="3223895"/>
            <wp:effectExtent l="0" t="0" r="254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731510" cy="3223895"/>
                    </a:xfrm>
                    <a:prstGeom prst="rect">
                      <a:avLst/>
                    </a:prstGeom>
                  </pic:spPr>
                </pic:pic>
              </a:graphicData>
            </a:graphic>
          </wp:inline>
        </w:drawing>
      </w:r>
    </w:p>
    <w:p w14:paraId="07AB14F7" w14:textId="77777777" w:rsidR="00F77101" w:rsidRPr="00F77101" w:rsidRDefault="00F77101" w:rsidP="008A1267">
      <w:pPr>
        <w:jc w:val="both"/>
        <w:rPr>
          <w:b/>
          <w:bCs/>
        </w:rPr>
      </w:pPr>
      <w:r w:rsidRPr="00F77101">
        <w:rPr>
          <w:b/>
          <w:bCs/>
        </w:rPr>
        <w:t xml:space="preserve">Presenter to outline the biodiversity guidance navigation tool and its role in supporting natural capital assessments. </w:t>
      </w:r>
    </w:p>
    <w:p w14:paraId="494FFAAE" w14:textId="77777777" w:rsidR="00F77101" w:rsidRPr="00F77101" w:rsidRDefault="00F77101" w:rsidP="008A1267">
      <w:pPr>
        <w:jc w:val="both"/>
      </w:pPr>
      <w:r w:rsidRPr="00F77101">
        <w:t>The navigation tool recognises that you may need to work iteratively through the Protocol e.g. you go to Step 6 to determine the methods to quantify change in state of the natural capital assets, then go back to the impact drivers you have identified as material and determine how these can be measured</w:t>
      </w:r>
    </w:p>
    <w:p w14:paraId="1C50D2D5" w14:textId="77777777" w:rsidR="00F77101" w:rsidRPr="00F77101" w:rsidRDefault="00F77101" w:rsidP="00120F32">
      <w:pPr>
        <w:numPr>
          <w:ilvl w:val="0"/>
          <w:numId w:val="38"/>
        </w:numPr>
        <w:jc w:val="both"/>
      </w:pPr>
      <w:r w:rsidRPr="00F77101">
        <w:t>We would recommend doing a first run through the navigation tool to see all the questions and consider how you would answer them. You can then choose an approach to fit the data you already have, or describe the data you need to collect.</w:t>
      </w:r>
    </w:p>
    <w:p w14:paraId="447FEA5D" w14:textId="771BA215" w:rsidR="006C7BAC" w:rsidRDefault="00F77101" w:rsidP="00086FC6">
      <w:pPr>
        <w:numPr>
          <w:ilvl w:val="0"/>
          <w:numId w:val="38"/>
        </w:numPr>
        <w:jc w:val="both"/>
      </w:pPr>
      <w:r w:rsidRPr="00F77101">
        <w:t>Currently there is no standardised way of measuring biodiversity (but Align project coming)</w:t>
      </w:r>
    </w:p>
    <w:p w14:paraId="7A25EEF8" w14:textId="77777777" w:rsidR="00086FC6" w:rsidRPr="00086FC6" w:rsidRDefault="00086FC6" w:rsidP="00086FC6">
      <w:pPr>
        <w:jc w:val="both"/>
      </w:pPr>
    </w:p>
    <w:p w14:paraId="68985A87" w14:textId="77777777" w:rsidR="00086FC6" w:rsidRDefault="00086FC6">
      <w:pPr>
        <w:rPr>
          <w:b/>
          <w:bCs/>
        </w:rPr>
      </w:pPr>
      <w:r>
        <w:rPr>
          <w:b/>
          <w:bCs/>
        </w:rPr>
        <w:br w:type="page"/>
      </w:r>
    </w:p>
    <w:p w14:paraId="23394241" w14:textId="093F8E7B" w:rsidR="008F1789" w:rsidRDefault="008F1789" w:rsidP="008A1267">
      <w:pPr>
        <w:jc w:val="both"/>
        <w:rPr>
          <w:b/>
          <w:bCs/>
        </w:rPr>
      </w:pPr>
      <w:r>
        <w:rPr>
          <w:b/>
          <w:bCs/>
        </w:rPr>
        <w:t xml:space="preserve">Slide </w:t>
      </w:r>
      <w:r w:rsidR="00086FC6">
        <w:rPr>
          <w:b/>
          <w:bCs/>
        </w:rPr>
        <w:t>57</w:t>
      </w:r>
    </w:p>
    <w:p w14:paraId="5AE5E540" w14:textId="112F11EE" w:rsidR="00F77101" w:rsidRDefault="00086FC6" w:rsidP="008A1267">
      <w:pPr>
        <w:jc w:val="both"/>
        <w:rPr>
          <w:b/>
          <w:bCs/>
        </w:rPr>
      </w:pPr>
      <w:r w:rsidRPr="00086FC6">
        <w:rPr>
          <w:b/>
          <w:bCs/>
          <w:noProof/>
        </w:rPr>
        <w:drawing>
          <wp:inline distT="0" distB="0" distL="0" distR="0" wp14:anchorId="55CF9295" wp14:editId="1E454A86">
            <wp:extent cx="5731510" cy="3223895"/>
            <wp:effectExtent l="0" t="0" r="254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731510" cy="3223895"/>
                    </a:xfrm>
                    <a:prstGeom prst="rect">
                      <a:avLst/>
                    </a:prstGeom>
                  </pic:spPr>
                </pic:pic>
              </a:graphicData>
            </a:graphic>
          </wp:inline>
        </w:drawing>
      </w:r>
    </w:p>
    <w:p w14:paraId="1FF80B3A" w14:textId="77777777" w:rsidR="00021FA4" w:rsidRPr="00021FA4" w:rsidRDefault="00021FA4" w:rsidP="008A1267">
      <w:pPr>
        <w:jc w:val="both"/>
        <w:rPr>
          <w:b/>
          <w:bCs/>
        </w:rPr>
      </w:pPr>
      <w:r w:rsidRPr="00021FA4">
        <w:rPr>
          <w:b/>
          <w:bCs/>
        </w:rPr>
        <w:t>Presenter to outline Yorkshire Water case study, using notes below:</w:t>
      </w:r>
    </w:p>
    <w:p w14:paraId="09D36E0A" w14:textId="77777777" w:rsidR="00021FA4" w:rsidRPr="00021FA4" w:rsidRDefault="00021FA4" w:rsidP="008A1267">
      <w:pPr>
        <w:jc w:val="both"/>
      </w:pPr>
      <w:r w:rsidRPr="00021FA4">
        <w:t>Yorkshire Water is a water and waste water services utility company servicing 5million domestic customers and 136,000 business premises in West Yorkshire, South Yorkshire, the East Riding of Yorkshire, part of North Lincolnshire, most of North Yorkshire and part of Derbyshire, in England.</w:t>
      </w:r>
    </w:p>
    <w:p w14:paraId="0F31316E" w14:textId="77777777" w:rsidR="00021FA4" w:rsidRPr="00021FA4" w:rsidRDefault="00021FA4" w:rsidP="008A1267">
      <w:pPr>
        <w:jc w:val="both"/>
      </w:pPr>
      <w:r w:rsidRPr="00021FA4">
        <w:t>Why a natural capital assessment?</w:t>
      </w:r>
    </w:p>
    <w:p w14:paraId="6D41FA7C" w14:textId="77777777" w:rsidR="00021FA4" w:rsidRPr="00021FA4" w:rsidRDefault="00021FA4" w:rsidP="008A1267">
      <w:pPr>
        <w:jc w:val="both"/>
      </w:pPr>
      <w:r w:rsidRPr="00021FA4">
        <w:t>Yorkshire Water, assisted by AECOM, applied the Natural Capital Protocol to a trial site at Rivelin Water Treatment Works, one of the primary water treatment plants supplying the City of Sheffield and undergoing a £24m capital upgrade. Yorkshire Water wanted to include the Protocol as part of their optioneering process, to better understand environmental impacts and trade-offs, better inform investments and operations, and enhance value with the upgrade. The Protocol was applied to a number of high level upgrade options, with two main solutions (‘notional’ and ‘chosen’ solutions) being assessed and compared to baseline infrastructure to retrospectively evaluate natural capital impacts. They took a social perspective in order to quantify impacts and dependencies.</w:t>
      </w:r>
    </w:p>
    <w:p w14:paraId="173369BA" w14:textId="77777777" w:rsidR="00021FA4" w:rsidRPr="00021FA4" w:rsidRDefault="00021FA4" w:rsidP="008A1267">
      <w:pPr>
        <w:jc w:val="both"/>
      </w:pPr>
      <w:r w:rsidRPr="00021FA4">
        <w:t>How was the Natural Capital Protocol used?</w:t>
      </w:r>
    </w:p>
    <w:p w14:paraId="2A6BAFA8" w14:textId="77777777" w:rsidR="00021FA4" w:rsidRPr="00021FA4" w:rsidRDefault="00021FA4" w:rsidP="008A1267">
      <w:pPr>
        <w:jc w:val="both"/>
      </w:pPr>
      <w:r w:rsidRPr="00021FA4">
        <w:t xml:space="preserve">Yorkshire Water followed all of the Scoping, Measure and Value and Apply stages of the Protocol in performing the assessment. The company used AECOM’s Ecosystem Services Identification, Valuation and Integration (ESIVI) tool to identify material impacts. This analysis incorporated criteria including beneficiaries affected by ecosystem services, importance of each service to local communities, and the degree of management control of the delivery of these services on site. </w:t>
      </w:r>
    </w:p>
    <w:p w14:paraId="003E8485" w14:textId="77777777" w:rsidR="00021FA4" w:rsidRPr="00021FA4" w:rsidRDefault="00021FA4" w:rsidP="008A1267">
      <w:pPr>
        <w:jc w:val="both"/>
      </w:pPr>
      <w:r w:rsidRPr="00021FA4">
        <w:t>Key impacts were identified for global climate, air quality, pollination and cultural/spiritual values in the area. Methodologies for estimating monetary values of each material service were selected on the basis of relationships determined from the peer-reviewed academic literature and government guidance. The robustness of each selected valuation methodology was then assessed and categorised, to maintain transparency through the valuation process. Relative NPV was calculated for each option to select the one with the least negative impacts</w:t>
      </w:r>
    </w:p>
    <w:p w14:paraId="796E968A" w14:textId="77777777" w:rsidR="00021FA4" w:rsidRPr="00021FA4" w:rsidRDefault="00021FA4" w:rsidP="008A1267">
      <w:pPr>
        <w:jc w:val="both"/>
      </w:pPr>
      <w:r w:rsidRPr="00021FA4">
        <w:t>What were the outcomes of the assessment?</w:t>
      </w:r>
    </w:p>
    <w:p w14:paraId="22921D21" w14:textId="77777777" w:rsidR="00021FA4" w:rsidRPr="00021FA4" w:rsidRDefault="00021FA4" w:rsidP="008A1267">
      <w:pPr>
        <w:jc w:val="both"/>
      </w:pPr>
      <w:r w:rsidRPr="00021FA4">
        <w:t xml:space="preserve">The assessment confirmed that the chosen solution provided less negative and more positive environmental impacts. This was achieved, for example, by reducing impacts on global climate regulation through the use of a gravity-fed supply system that reduced energy requirements, by maintaining cultural and spiritual values by partially burying the building and by enhancing pollination services by creating a wildflower meadow on the building’s roof. The latter two approaches also assisted in obtaining planning permission for the project. By monetising the material environmental impacts, the assessment enabled direct comparison with more obvious costs and benefits, and therefore, richer internal debate around the environmental impacts than may occur traditionally. </w:t>
      </w:r>
    </w:p>
    <w:p w14:paraId="5A74398D" w14:textId="77777777" w:rsidR="00021FA4" w:rsidRPr="00021FA4" w:rsidRDefault="00021FA4" w:rsidP="008A1267">
      <w:pPr>
        <w:jc w:val="both"/>
      </w:pPr>
      <w:r w:rsidRPr="00021FA4">
        <w:t>Next steps</w:t>
      </w:r>
    </w:p>
    <w:p w14:paraId="37D0C9C3" w14:textId="77777777" w:rsidR="00021FA4" w:rsidRPr="00021FA4" w:rsidRDefault="00021FA4" w:rsidP="008A1267">
      <w:pPr>
        <w:jc w:val="both"/>
      </w:pPr>
      <w:r w:rsidRPr="00021FA4">
        <w:t>Yorkshire Water recognise that conducting future assessments that address all impacts and dependencies, including all relevant environmental, financial and social attributes of a project will provide even more power to the company’s decision-making process.</w:t>
      </w:r>
    </w:p>
    <w:p w14:paraId="63D3D9CC" w14:textId="6C419828" w:rsidR="00F7190B" w:rsidRDefault="00F7190B">
      <w:pPr>
        <w:rPr>
          <w:b/>
          <w:bCs/>
        </w:rPr>
      </w:pPr>
      <w:r>
        <w:rPr>
          <w:b/>
          <w:bCs/>
        </w:rPr>
        <w:br w:type="page"/>
      </w:r>
    </w:p>
    <w:p w14:paraId="2B772DBE" w14:textId="31A62626" w:rsidR="00F77101" w:rsidRDefault="00F7190B" w:rsidP="00F7190B">
      <w:pPr>
        <w:pStyle w:val="Heading1"/>
      </w:pPr>
      <w:bookmarkStart w:id="4" w:name="_Toc91067420"/>
      <w:r>
        <w:t>Group Exercise</w:t>
      </w:r>
      <w:bookmarkEnd w:id="4"/>
    </w:p>
    <w:p w14:paraId="4E1245CA" w14:textId="22C04222" w:rsidR="00F7190B" w:rsidRDefault="00916201" w:rsidP="00F7190B">
      <w:pPr>
        <w:rPr>
          <w:b/>
          <w:bCs/>
        </w:rPr>
      </w:pPr>
      <w:r>
        <w:rPr>
          <w:b/>
          <w:bCs/>
        </w:rPr>
        <w:t>Slide 58</w:t>
      </w:r>
    </w:p>
    <w:p w14:paraId="44B5DDCE" w14:textId="10BD31EF" w:rsidR="00916201" w:rsidRDefault="00916201" w:rsidP="00F7190B">
      <w:pPr>
        <w:rPr>
          <w:b/>
          <w:bCs/>
        </w:rPr>
      </w:pPr>
      <w:r w:rsidRPr="00916201">
        <w:rPr>
          <w:b/>
          <w:bCs/>
          <w:noProof/>
        </w:rPr>
        <w:drawing>
          <wp:inline distT="0" distB="0" distL="0" distR="0" wp14:anchorId="1808ECC2" wp14:editId="200591F5">
            <wp:extent cx="5731510" cy="3223895"/>
            <wp:effectExtent l="0" t="0" r="254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731510" cy="3223895"/>
                    </a:xfrm>
                    <a:prstGeom prst="rect">
                      <a:avLst/>
                    </a:prstGeom>
                  </pic:spPr>
                </pic:pic>
              </a:graphicData>
            </a:graphic>
          </wp:inline>
        </w:drawing>
      </w:r>
    </w:p>
    <w:p w14:paraId="05210A21" w14:textId="77777777" w:rsidR="00916201" w:rsidRPr="00916201" w:rsidRDefault="00916201" w:rsidP="00916201">
      <w:pPr>
        <w:rPr>
          <w:b/>
          <w:bCs/>
        </w:rPr>
      </w:pPr>
      <w:r w:rsidRPr="00916201">
        <w:rPr>
          <w:b/>
          <w:bCs/>
          <w:lang w:val="en-US"/>
        </w:rPr>
        <w:t>Presenter to explain that we will now undertake a group exercise</w:t>
      </w:r>
    </w:p>
    <w:p w14:paraId="45314DB4" w14:textId="6E83E6FB" w:rsidR="00916201" w:rsidRDefault="00916201" w:rsidP="00F7190B">
      <w:pPr>
        <w:rPr>
          <w:b/>
          <w:bCs/>
        </w:rPr>
      </w:pPr>
    </w:p>
    <w:p w14:paraId="55411821" w14:textId="428B14DC" w:rsidR="00916201" w:rsidRPr="00916201" w:rsidRDefault="00916201" w:rsidP="00F7190B">
      <w:pPr>
        <w:rPr>
          <w:b/>
          <w:bCs/>
        </w:rPr>
      </w:pPr>
      <w:r>
        <w:rPr>
          <w:b/>
          <w:bCs/>
        </w:rPr>
        <w:t>Slide 59</w:t>
      </w:r>
    </w:p>
    <w:p w14:paraId="6EA98195" w14:textId="2E4C59E7" w:rsidR="00471F99" w:rsidRDefault="00453B9B" w:rsidP="00471F99">
      <w:pPr>
        <w:jc w:val="both"/>
        <w:rPr>
          <w:b/>
          <w:bCs/>
        </w:rPr>
      </w:pPr>
      <w:r w:rsidRPr="00453B9B">
        <w:rPr>
          <w:b/>
          <w:bCs/>
          <w:noProof/>
        </w:rPr>
        <w:drawing>
          <wp:inline distT="0" distB="0" distL="0" distR="0" wp14:anchorId="1EB235F7" wp14:editId="1A93AC79">
            <wp:extent cx="5731510" cy="3223895"/>
            <wp:effectExtent l="0" t="0" r="254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731510" cy="3223895"/>
                    </a:xfrm>
                    <a:prstGeom prst="rect">
                      <a:avLst/>
                    </a:prstGeom>
                  </pic:spPr>
                </pic:pic>
              </a:graphicData>
            </a:graphic>
          </wp:inline>
        </w:drawing>
      </w:r>
    </w:p>
    <w:p w14:paraId="77DD2F01" w14:textId="77777777" w:rsidR="00471F99" w:rsidRPr="00E52173" w:rsidRDefault="00471F99" w:rsidP="00471F99">
      <w:pPr>
        <w:jc w:val="both"/>
      </w:pPr>
      <w:r w:rsidRPr="00E52173">
        <w:rPr>
          <w:b/>
          <w:bCs/>
        </w:rPr>
        <w:t>Presenter to introduce the case study for this exercise.</w:t>
      </w:r>
    </w:p>
    <w:p w14:paraId="7B613F8E" w14:textId="77777777" w:rsidR="00471F99" w:rsidRPr="00E52173" w:rsidRDefault="00471F99" w:rsidP="00471F99">
      <w:pPr>
        <w:jc w:val="both"/>
        <w:rPr>
          <w:b/>
          <w:bCs/>
        </w:rPr>
      </w:pPr>
      <w:r w:rsidRPr="00E52173">
        <w:rPr>
          <w:b/>
          <w:bCs/>
        </w:rPr>
        <w:t xml:space="preserve">Presenter to describe a Brazilian soy company that has acquired 1,000 acres of land to convert to produce soy. The company is wanting to understand their impacts on natural capital, including biodiversity, in the process of developing the farmland and producing soy. </w:t>
      </w:r>
    </w:p>
    <w:p w14:paraId="5CD03713" w14:textId="77777777" w:rsidR="00471F99" w:rsidRPr="00E52173" w:rsidRDefault="00471F99" w:rsidP="00471F99">
      <w:pPr>
        <w:jc w:val="both"/>
        <w:rPr>
          <w:b/>
          <w:bCs/>
        </w:rPr>
      </w:pPr>
      <w:r w:rsidRPr="00E52173">
        <w:rPr>
          <w:b/>
          <w:bCs/>
        </w:rPr>
        <w:t>Presenter to introduce the table for the exercise: The table should be filled out by the participants, discussing each business activity, and the associated input or output, impact driver, impact, and dependency (if applicable). </w:t>
      </w:r>
    </w:p>
    <w:p w14:paraId="3ADDC3EC" w14:textId="77777777" w:rsidR="00471F99" w:rsidRPr="00E52173" w:rsidRDefault="00471F99" w:rsidP="00471F99">
      <w:pPr>
        <w:jc w:val="both"/>
        <w:rPr>
          <w:b/>
          <w:bCs/>
        </w:rPr>
      </w:pPr>
      <w:r w:rsidRPr="00E52173">
        <w:rPr>
          <w:b/>
          <w:bCs/>
        </w:rPr>
        <w:t xml:space="preserve">It is important to be aware that impacts and dependencies do not exist in a loop. Impacts don't cause dependencies, as dependencies don't cause impacts. Whilst sometimes the two are related, this is the case in the minority, rather than the majority. </w:t>
      </w:r>
    </w:p>
    <w:p w14:paraId="68B1FD6A" w14:textId="77777777" w:rsidR="00471F99" w:rsidRPr="00E52173" w:rsidRDefault="00471F99" w:rsidP="00471F99">
      <w:pPr>
        <w:jc w:val="both"/>
      </w:pPr>
      <w:r w:rsidRPr="00E52173">
        <w:t>To get this process started, we would like you to:</w:t>
      </w:r>
    </w:p>
    <w:p w14:paraId="0F53ACB1" w14:textId="77777777" w:rsidR="00471F99" w:rsidRPr="00E52173" w:rsidRDefault="00471F99" w:rsidP="00471F99">
      <w:pPr>
        <w:numPr>
          <w:ilvl w:val="0"/>
          <w:numId w:val="36"/>
        </w:numPr>
        <w:jc w:val="both"/>
      </w:pPr>
      <w:r w:rsidRPr="00E52173">
        <w:t xml:space="preserve">Identify the business activities required to complete this process, from farm set up to soy harvest. </w:t>
      </w:r>
    </w:p>
    <w:p w14:paraId="1814CC55" w14:textId="77777777" w:rsidR="00471F99" w:rsidRPr="00E52173" w:rsidRDefault="00471F99" w:rsidP="00471F99">
      <w:pPr>
        <w:numPr>
          <w:ilvl w:val="0"/>
          <w:numId w:val="36"/>
        </w:numPr>
        <w:jc w:val="both"/>
      </w:pPr>
      <w:r w:rsidRPr="00E52173">
        <w:t xml:space="preserve">For each activity, you are required to identify if the activity results in an input or an output (i.e. would the activity require the use of a natural resource, or the output of a product, that would affect the state of natural capital surrounding the farmland?) </w:t>
      </w:r>
    </w:p>
    <w:p w14:paraId="70EF9E09" w14:textId="77777777" w:rsidR="00471F99" w:rsidRPr="00E52173" w:rsidRDefault="00471F99" w:rsidP="00471F99">
      <w:pPr>
        <w:numPr>
          <w:ilvl w:val="0"/>
          <w:numId w:val="36"/>
        </w:numPr>
        <w:jc w:val="both"/>
      </w:pPr>
      <w:r w:rsidRPr="00E52173">
        <w:t>You will identify what impact this results in, and if there are any associated dependencies.</w:t>
      </w:r>
    </w:p>
    <w:p w14:paraId="338EB236" w14:textId="77777777" w:rsidR="00471F99" w:rsidRPr="00E52173" w:rsidRDefault="00471F99" w:rsidP="00471F99">
      <w:pPr>
        <w:jc w:val="both"/>
        <w:rPr>
          <w:b/>
          <w:bCs/>
        </w:rPr>
      </w:pPr>
      <w:r w:rsidRPr="00E52173">
        <w:rPr>
          <w:b/>
          <w:bCs/>
        </w:rPr>
        <w:t>Presenter to read out the definitions of impact driver, impact and dependencies:  </w:t>
      </w:r>
    </w:p>
    <w:p w14:paraId="04578DAC" w14:textId="77777777" w:rsidR="00471F99" w:rsidRPr="00E52173" w:rsidRDefault="00471F99" w:rsidP="00471F99">
      <w:pPr>
        <w:jc w:val="both"/>
      </w:pPr>
      <w:r w:rsidRPr="00E52173">
        <w:t>An impact driver is a measurable quantity of a natural resource that is used as an input to production (e.g., volume of sand and gravel used in construction) or a measurable non-product output of business activity (e.g., a kilogram of NOx emissions released into the atmosphere by a manufacturing facility).</w:t>
      </w:r>
    </w:p>
    <w:p w14:paraId="2DE2C0F9" w14:textId="77777777" w:rsidR="00471F99" w:rsidRPr="00E52173" w:rsidRDefault="00471F99" w:rsidP="00471F99">
      <w:pPr>
        <w:jc w:val="both"/>
      </w:pPr>
      <w:r w:rsidRPr="00E52173">
        <w:t>Natural capital impacts are defined as the negative or positive effect of business activity on natural capital. For example, businesses may extract a lot of water, depleting natural reserves.</w:t>
      </w:r>
    </w:p>
    <w:p w14:paraId="6F11E0DA" w14:textId="77777777" w:rsidR="00471F99" w:rsidRPr="00E52173" w:rsidRDefault="00471F99" w:rsidP="00471F99">
      <w:pPr>
        <w:jc w:val="both"/>
      </w:pPr>
      <w:r w:rsidRPr="00E52173">
        <w:t>Natural capital dependencies are defined as a business reliance on or use of natural capital. For example, businesses may be dependent on pollination as a regulating service in agriculture.</w:t>
      </w:r>
    </w:p>
    <w:p w14:paraId="1BEC0794" w14:textId="77777777" w:rsidR="00471F99" w:rsidRDefault="00471F99" w:rsidP="00471F99">
      <w:pPr>
        <w:jc w:val="both"/>
        <w:rPr>
          <w:b/>
          <w:bCs/>
        </w:rPr>
      </w:pPr>
      <w:r w:rsidRPr="00E52173">
        <w:rPr>
          <w:b/>
          <w:bCs/>
        </w:rPr>
        <w:t>Presenter to ask participants to discuss in breakout sessions/at their tables, what impacts, or dependencies result from the business activities. Presenter to explain that the list of activities on the slide are not exhaustive but rather a list of </w:t>
      </w:r>
      <w:r w:rsidRPr="00E52173">
        <w:rPr>
          <w:b/>
          <w:bCs/>
          <w:i/>
          <w:iCs/>
        </w:rPr>
        <w:t>examples. </w:t>
      </w:r>
      <w:r w:rsidRPr="00E52173">
        <w:rPr>
          <w:b/>
          <w:bCs/>
        </w:rPr>
        <w:t>If time allows, presenter could encourage members to identify additional activities and pathways, in addition to those on the slide.</w:t>
      </w:r>
    </w:p>
    <w:p w14:paraId="48EB8052" w14:textId="77777777" w:rsidR="00471F99" w:rsidRDefault="00471F99" w:rsidP="00471F99">
      <w:pPr>
        <w:jc w:val="both"/>
        <w:rPr>
          <w:b/>
          <w:bCs/>
        </w:rPr>
      </w:pPr>
    </w:p>
    <w:p w14:paraId="4A44FD8A" w14:textId="77777777" w:rsidR="00453B9B" w:rsidRDefault="00453B9B">
      <w:pPr>
        <w:rPr>
          <w:b/>
          <w:bCs/>
        </w:rPr>
      </w:pPr>
      <w:r>
        <w:rPr>
          <w:b/>
          <w:bCs/>
        </w:rPr>
        <w:br w:type="page"/>
      </w:r>
    </w:p>
    <w:p w14:paraId="0DA6B58A" w14:textId="43666532" w:rsidR="00471F99" w:rsidRDefault="00471F99" w:rsidP="00471F99">
      <w:pPr>
        <w:jc w:val="both"/>
        <w:rPr>
          <w:b/>
          <w:bCs/>
        </w:rPr>
      </w:pPr>
      <w:r>
        <w:rPr>
          <w:b/>
          <w:bCs/>
        </w:rPr>
        <w:t xml:space="preserve">Slide </w:t>
      </w:r>
      <w:r w:rsidR="00453B9B">
        <w:rPr>
          <w:b/>
          <w:bCs/>
        </w:rPr>
        <w:t>60</w:t>
      </w:r>
    </w:p>
    <w:p w14:paraId="4F8F2A40" w14:textId="419710F1" w:rsidR="00471F99" w:rsidRDefault="00C54BCE" w:rsidP="00471F99">
      <w:pPr>
        <w:jc w:val="both"/>
        <w:rPr>
          <w:b/>
          <w:bCs/>
        </w:rPr>
      </w:pPr>
      <w:r w:rsidRPr="00C54BCE">
        <w:rPr>
          <w:b/>
          <w:bCs/>
          <w:noProof/>
        </w:rPr>
        <w:drawing>
          <wp:inline distT="0" distB="0" distL="0" distR="0" wp14:anchorId="5B71B8ED" wp14:editId="0EAEF520">
            <wp:extent cx="5731510" cy="3223895"/>
            <wp:effectExtent l="0" t="0" r="254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731510" cy="3223895"/>
                    </a:xfrm>
                    <a:prstGeom prst="rect">
                      <a:avLst/>
                    </a:prstGeom>
                  </pic:spPr>
                </pic:pic>
              </a:graphicData>
            </a:graphic>
          </wp:inline>
        </w:drawing>
      </w:r>
    </w:p>
    <w:p w14:paraId="4254BF27" w14:textId="77777777" w:rsidR="00471F99" w:rsidRPr="00F93AC0" w:rsidRDefault="00471F99" w:rsidP="00471F99">
      <w:pPr>
        <w:jc w:val="both"/>
        <w:rPr>
          <w:b/>
          <w:bCs/>
        </w:rPr>
      </w:pPr>
      <w:r w:rsidRPr="00F93AC0">
        <w:rPr>
          <w:b/>
          <w:bCs/>
        </w:rPr>
        <w:t xml:space="preserve">Presenter to read the points on the slide, explaining how the breakout rooms will work, for the virtual session. </w:t>
      </w:r>
    </w:p>
    <w:p w14:paraId="48361635" w14:textId="77777777" w:rsidR="00471F99" w:rsidRPr="00F93AC0" w:rsidRDefault="00471F99" w:rsidP="00471F99">
      <w:pPr>
        <w:jc w:val="both"/>
      </w:pPr>
      <w:r w:rsidRPr="00F93AC0">
        <w:t>Presenter to visualise a hypothetical case study for audience members, to set the scene. Presenter will describe the case study on the next slide.</w:t>
      </w:r>
    </w:p>
    <w:p w14:paraId="5DFEBD54" w14:textId="77777777" w:rsidR="00471F99" w:rsidRPr="00F93AC0" w:rsidRDefault="00471F99" w:rsidP="00471F99">
      <w:pPr>
        <w:jc w:val="both"/>
      </w:pPr>
      <w:r w:rsidRPr="00F93AC0">
        <w:t>Presenter to clarify that this is a hypothetical example, and they are looking to identify potential impact drivers and associated impacts (i.e. an impact pathway) and dependency pathways.</w:t>
      </w:r>
    </w:p>
    <w:p w14:paraId="10B223B3" w14:textId="77777777" w:rsidR="00471F99" w:rsidRPr="00F93AC0" w:rsidRDefault="00471F99" w:rsidP="00471F99">
      <w:pPr>
        <w:jc w:val="both"/>
      </w:pPr>
      <w:r w:rsidRPr="00F93AC0">
        <w:t xml:space="preserve">If time is short the exercise can be limited to either an impact or dependency pathway, rather than both </w:t>
      </w:r>
    </w:p>
    <w:p w14:paraId="1D1037E3" w14:textId="77777777" w:rsidR="00471F99" w:rsidRDefault="00471F99" w:rsidP="00471F99">
      <w:pPr>
        <w:jc w:val="both"/>
        <w:rPr>
          <w:b/>
          <w:bCs/>
        </w:rPr>
      </w:pPr>
      <w:r w:rsidRPr="00F93AC0">
        <w:t>Note: Limit this exercise to considering the company’s Brazilian operations only.</w:t>
      </w:r>
    </w:p>
    <w:p w14:paraId="123CB93D" w14:textId="77777777" w:rsidR="00471F99" w:rsidRPr="002724E7" w:rsidRDefault="00471F99" w:rsidP="00471F99">
      <w:pPr>
        <w:jc w:val="both"/>
      </w:pPr>
    </w:p>
    <w:p w14:paraId="1C3C1850" w14:textId="77777777" w:rsidR="00C54BCE" w:rsidRDefault="00C54BCE">
      <w:pPr>
        <w:rPr>
          <w:b/>
          <w:bCs/>
        </w:rPr>
      </w:pPr>
      <w:r>
        <w:rPr>
          <w:b/>
          <w:bCs/>
        </w:rPr>
        <w:br w:type="page"/>
      </w:r>
    </w:p>
    <w:p w14:paraId="3E9B0E5C" w14:textId="1F7D1284" w:rsidR="00471F99" w:rsidRDefault="00471F99" w:rsidP="00471F99">
      <w:pPr>
        <w:jc w:val="both"/>
        <w:rPr>
          <w:b/>
          <w:bCs/>
        </w:rPr>
      </w:pPr>
      <w:r>
        <w:rPr>
          <w:b/>
          <w:bCs/>
        </w:rPr>
        <w:t xml:space="preserve">Slide </w:t>
      </w:r>
      <w:r w:rsidR="00C54BCE">
        <w:rPr>
          <w:b/>
          <w:bCs/>
        </w:rPr>
        <w:t>61</w:t>
      </w:r>
    </w:p>
    <w:p w14:paraId="5D82B7E9" w14:textId="39435C8B" w:rsidR="00471F99" w:rsidRDefault="00C54BCE" w:rsidP="00471F99">
      <w:pPr>
        <w:jc w:val="both"/>
        <w:rPr>
          <w:b/>
          <w:bCs/>
        </w:rPr>
      </w:pPr>
      <w:r w:rsidRPr="00C54BCE">
        <w:rPr>
          <w:b/>
          <w:bCs/>
          <w:noProof/>
        </w:rPr>
        <w:drawing>
          <wp:inline distT="0" distB="0" distL="0" distR="0" wp14:anchorId="684222CD" wp14:editId="49A3799B">
            <wp:extent cx="5731510" cy="3223895"/>
            <wp:effectExtent l="0" t="0" r="254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731510" cy="3223895"/>
                    </a:xfrm>
                    <a:prstGeom prst="rect">
                      <a:avLst/>
                    </a:prstGeom>
                  </pic:spPr>
                </pic:pic>
              </a:graphicData>
            </a:graphic>
          </wp:inline>
        </w:drawing>
      </w:r>
    </w:p>
    <w:p w14:paraId="7AD65356" w14:textId="77777777" w:rsidR="00471F99" w:rsidRPr="000D692C" w:rsidRDefault="00471F99" w:rsidP="00471F99">
      <w:pPr>
        <w:jc w:val="both"/>
        <w:rPr>
          <w:b/>
          <w:bCs/>
        </w:rPr>
      </w:pPr>
      <w:r w:rsidRPr="000D692C">
        <w:rPr>
          <w:b/>
          <w:bCs/>
        </w:rPr>
        <w:t xml:space="preserve">Presenter to read the points on the slide, explaining how the breakout rooms will work, for the virtual session. </w:t>
      </w:r>
    </w:p>
    <w:p w14:paraId="0B480773" w14:textId="77777777" w:rsidR="00471F99" w:rsidRPr="000D692C" w:rsidRDefault="00471F99" w:rsidP="00471F99">
      <w:pPr>
        <w:jc w:val="both"/>
      </w:pPr>
      <w:r w:rsidRPr="000D692C">
        <w:t>Presenter to clarify that this is a hypothetical example, and they are looking to identify potential impact drivers and associated impacts (i.e. an impact pathway) and dependency pathways</w:t>
      </w:r>
    </w:p>
    <w:p w14:paraId="65528E55" w14:textId="77777777" w:rsidR="00471F99" w:rsidRPr="000D692C" w:rsidRDefault="00471F99" w:rsidP="00471F99">
      <w:pPr>
        <w:jc w:val="both"/>
      </w:pPr>
      <w:r w:rsidRPr="000D692C">
        <w:t xml:space="preserve">If time is short the exercise can be limited to either an impact or dependency pathway, rather than both </w:t>
      </w:r>
    </w:p>
    <w:p w14:paraId="350E619C" w14:textId="05121388" w:rsidR="00471F99" w:rsidRDefault="00471F99" w:rsidP="00C54BCE">
      <w:pPr>
        <w:jc w:val="both"/>
      </w:pPr>
      <w:r w:rsidRPr="000D692C">
        <w:t>Note: Limit this exercise to considering the company’s Brazilian operations only.</w:t>
      </w:r>
    </w:p>
    <w:p w14:paraId="2183FD15" w14:textId="77777777" w:rsidR="00C54BCE" w:rsidRPr="00C54BCE" w:rsidRDefault="00C54BCE" w:rsidP="00C54BCE">
      <w:pPr>
        <w:jc w:val="both"/>
      </w:pPr>
    </w:p>
    <w:p w14:paraId="536FC992" w14:textId="77777777" w:rsidR="00C54BCE" w:rsidRDefault="00C54BCE">
      <w:pPr>
        <w:rPr>
          <w:b/>
          <w:bCs/>
        </w:rPr>
      </w:pPr>
      <w:r>
        <w:rPr>
          <w:b/>
          <w:bCs/>
        </w:rPr>
        <w:br w:type="page"/>
      </w:r>
    </w:p>
    <w:p w14:paraId="03C35D37" w14:textId="5F90DCB4" w:rsidR="00471F99" w:rsidRDefault="00471F99" w:rsidP="00471F99">
      <w:pPr>
        <w:jc w:val="both"/>
        <w:rPr>
          <w:b/>
          <w:bCs/>
        </w:rPr>
      </w:pPr>
      <w:r>
        <w:rPr>
          <w:b/>
          <w:bCs/>
        </w:rPr>
        <w:t xml:space="preserve">Slide </w:t>
      </w:r>
      <w:r w:rsidR="00C54BCE">
        <w:rPr>
          <w:b/>
          <w:bCs/>
        </w:rPr>
        <w:t>62</w:t>
      </w:r>
    </w:p>
    <w:p w14:paraId="78DBBBA7" w14:textId="695359F7" w:rsidR="00471F99" w:rsidRDefault="00295DF2" w:rsidP="00471F99">
      <w:pPr>
        <w:jc w:val="both"/>
        <w:rPr>
          <w:b/>
          <w:bCs/>
        </w:rPr>
      </w:pPr>
      <w:r w:rsidRPr="00295DF2">
        <w:rPr>
          <w:b/>
          <w:bCs/>
          <w:noProof/>
        </w:rPr>
        <w:drawing>
          <wp:inline distT="0" distB="0" distL="0" distR="0" wp14:anchorId="3DAF471A" wp14:editId="5D1BD8FF">
            <wp:extent cx="5731510" cy="3223895"/>
            <wp:effectExtent l="0" t="0" r="254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731510" cy="3223895"/>
                    </a:xfrm>
                    <a:prstGeom prst="rect">
                      <a:avLst/>
                    </a:prstGeom>
                  </pic:spPr>
                </pic:pic>
              </a:graphicData>
            </a:graphic>
          </wp:inline>
        </w:drawing>
      </w:r>
    </w:p>
    <w:p w14:paraId="20BAEA1C" w14:textId="77777777" w:rsidR="00471F99" w:rsidRPr="000A3D50" w:rsidRDefault="00471F99" w:rsidP="00471F99">
      <w:pPr>
        <w:jc w:val="both"/>
        <w:rPr>
          <w:b/>
          <w:bCs/>
        </w:rPr>
      </w:pPr>
      <w:r w:rsidRPr="000A3D50">
        <w:rPr>
          <w:b/>
          <w:bCs/>
          <w:lang w:val="en-US"/>
        </w:rPr>
        <w:t>Presenter to introduce the idea of a business identifying an impact and dependency pathway, based on their activities (whilst considering points from modules 1&amp;2 on scoping, boundaries etc. of their assessment).</w:t>
      </w:r>
    </w:p>
    <w:p w14:paraId="3DB3F223" w14:textId="77777777" w:rsidR="00471F99" w:rsidRPr="000A3D50" w:rsidRDefault="00471F99" w:rsidP="00471F99">
      <w:pPr>
        <w:jc w:val="both"/>
      </w:pPr>
      <w:r w:rsidRPr="000A3D50">
        <w:rPr>
          <w:lang w:val="en-US"/>
        </w:rPr>
        <w:t xml:space="preserve">Table provides hypothetical examples of how to think through an impact and dependency pathway related to the agricultural sector. Emphasize breaking down the process by business activities that are material, and have previously been identified in the scoping phase. </w:t>
      </w:r>
    </w:p>
    <w:p w14:paraId="3B5D0ADF" w14:textId="77777777" w:rsidR="00471F99" w:rsidRPr="000A3D50" w:rsidRDefault="00471F99" w:rsidP="00471F99">
      <w:pPr>
        <w:jc w:val="both"/>
      </w:pPr>
      <w:r w:rsidRPr="000A3D50">
        <w:rPr>
          <w:lang w:val="en-US"/>
        </w:rPr>
        <w:t xml:space="preserve">Presenter to talk through the different activities, whilst recognizing that others exist – however, three were included for time. </w:t>
      </w:r>
    </w:p>
    <w:p w14:paraId="7B76E4E6" w14:textId="77777777" w:rsidR="00471F99" w:rsidRPr="000A3D50" w:rsidRDefault="00471F99" w:rsidP="00471F99">
      <w:pPr>
        <w:jc w:val="both"/>
      </w:pPr>
      <w:r w:rsidRPr="000A3D50">
        <w:rPr>
          <w:lang w:val="en-US"/>
        </w:rPr>
        <w:t>Presenter to ask if participants came up with similar inputs/outputs, and associated impact drivers, impacts and dependencies. Were there any surprises that they hadn’t previously considered?</w:t>
      </w:r>
    </w:p>
    <w:p w14:paraId="1B384E3B" w14:textId="77777777" w:rsidR="00471F99" w:rsidRPr="000A3D50" w:rsidRDefault="00471F99" w:rsidP="00471F99">
      <w:pPr>
        <w:jc w:val="both"/>
      </w:pPr>
      <w:r w:rsidRPr="000A3D50">
        <w:rPr>
          <w:lang w:val="en-US"/>
        </w:rPr>
        <w:t>Online/In person – hold an open discussion, either taking points from the floor or through the chat function (online).</w:t>
      </w:r>
    </w:p>
    <w:p w14:paraId="511F25A4" w14:textId="77777777" w:rsidR="00471F99" w:rsidRPr="008F1789" w:rsidRDefault="00471F99" w:rsidP="008A1267">
      <w:pPr>
        <w:jc w:val="both"/>
        <w:rPr>
          <w:b/>
          <w:bCs/>
        </w:rPr>
      </w:pPr>
    </w:p>
    <w:p w14:paraId="651822B1" w14:textId="77777777" w:rsidR="00295DF2" w:rsidRDefault="00295DF2">
      <w:pPr>
        <w:rPr>
          <w:b/>
          <w:bCs/>
        </w:rPr>
      </w:pPr>
      <w:r>
        <w:rPr>
          <w:b/>
          <w:bCs/>
        </w:rPr>
        <w:br w:type="page"/>
      </w:r>
    </w:p>
    <w:p w14:paraId="66AF89CF" w14:textId="6561070D" w:rsidR="008F1789" w:rsidRDefault="008F1789" w:rsidP="008A1267">
      <w:pPr>
        <w:jc w:val="both"/>
        <w:rPr>
          <w:b/>
          <w:bCs/>
        </w:rPr>
      </w:pPr>
      <w:r>
        <w:rPr>
          <w:b/>
          <w:bCs/>
        </w:rPr>
        <w:t>Slide 6</w:t>
      </w:r>
      <w:r w:rsidR="00295DF2">
        <w:rPr>
          <w:b/>
          <w:bCs/>
        </w:rPr>
        <w:t>3</w:t>
      </w:r>
    </w:p>
    <w:p w14:paraId="65112C72" w14:textId="442B9ABB" w:rsidR="00021FA4" w:rsidRDefault="00295DF2" w:rsidP="008A1267">
      <w:pPr>
        <w:jc w:val="both"/>
        <w:rPr>
          <w:b/>
          <w:bCs/>
        </w:rPr>
      </w:pPr>
      <w:r w:rsidRPr="00295DF2">
        <w:rPr>
          <w:b/>
          <w:bCs/>
          <w:noProof/>
        </w:rPr>
        <w:drawing>
          <wp:inline distT="0" distB="0" distL="0" distR="0" wp14:anchorId="57DBC482" wp14:editId="62BC5308">
            <wp:extent cx="5731510" cy="3223895"/>
            <wp:effectExtent l="0" t="0" r="254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731510" cy="3223895"/>
                    </a:xfrm>
                    <a:prstGeom prst="rect">
                      <a:avLst/>
                    </a:prstGeom>
                  </pic:spPr>
                </pic:pic>
              </a:graphicData>
            </a:graphic>
          </wp:inline>
        </w:drawing>
      </w:r>
    </w:p>
    <w:p w14:paraId="35BA2200" w14:textId="620A67AF" w:rsidR="00A879DD" w:rsidRPr="00503D7C" w:rsidRDefault="00021FA4" w:rsidP="00503D7C">
      <w:pPr>
        <w:jc w:val="both"/>
        <w:rPr>
          <w:b/>
          <w:bCs/>
        </w:rPr>
      </w:pPr>
      <w:r w:rsidRPr="00021FA4">
        <w:rPr>
          <w:b/>
          <w:bCs/>
        </w:rPr>
        <w:t>Presenter to highlight that learning objective 1 has now been covered and that the training will proceed to the next learning objectives</w:t>
      </w:r>
    </w:p>
    <w:p w14:paraId="0AFABCF7" w14:textId="77777777" w:rsidR="00295DF2" w:rsidRDefault="00295DF2" w:rsidP="00295DF2">
      <w:pPr>
        <w:rPr>
          <w:b/>
          <w:bCs/>
        </w:rPr>
      </w:pPr>
    </w:p>
    <w:p w14:paraId="7746AE00" w14:textId="5C28E33C" w:rsidR="008F1789" w:rsidRDefault="008F1789" w:rsidP="00295DF2">
      <w:pPr>
        <w:rPr>
          <w:b/>
          <w:bCs/>
        </w:rPr>
      </w:pPr>
      <w:r>
        <w:rPr>
          <w:b/>
          <w:bCs/>
        </w:rPr>
        <w:t>Slide 6</w:t>
      </w:r>
      <w:r w:rsidR="00295DF2">
        <w:rPr>
          <w:b/>
          <w:bCs/>
        </w:rPr>
        <w:t>4</w:t>
      </w:r>
    </w:p>
    <w:p w14:paraId="54C138DC" w14:textId="5BC49424" w:rsidR="00021FA4" w:rsidRDefault="00A879DD" w:rsidP="008A1267">
      <w:pPr>
        <w:jc w:val="both"/>
        <w:rPr>
          <w:b/>
          <w:bCs/>
        </w:rPr>
      </w:pPr>
      <w:r w:rsidRPr="00A879DD">
        <w:rPr>
          <w:b/>
          <w:bCs/>
          <w:noProof/>
        </w:rPr>
        <w:drawing>
          <wp:inline distT="0" distB="0" distL="0" distR="0" wp14:anchorId="29AA700D" wp14:editId="6098D2E4">
            <wp:extent cx="5731510" cy="3223895"/>
            <wp:effectExtent l="0" t="0" r="254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731510" cy="3223895"/>
                    </a:xfrm>
                    <a:prstGeom prst="rect">
                      <a:avLst/>
                    </a:prstGeom>
                  </pic:spPr>
                </pic:pic>
              </a:graphicData>
            </a:graphic>
          </wp:inline>
        </w:drawing>
      </w:r>
    </w:p>
    <w:p w14:paraId="0F148B61" w14:textId="1CD7250A" w:rsidR="00A879DD" w:rsidRPr="00A879DD" w:rsidRDefault="00A879DD" w:rsidP="008A1267">
      <w:pPr>
        <w:jc w:val="both"/>
        <w:rPr>
          <w:b/>
          <w:bCs/>
        </w:rPr>
      </w:pPr>
      <w:r w:rsidRPr="00A879DD">
        <w:rPr>
          <w:b/>
          <w:bCs/>
        </w:rPr>
        <w:t xml:space="preserve">Presenter to indicate that we will now take a </w:t>
      </w:r>
      <w:r w:rsidR="00295DF2" w:rsidRPr="00A879DD">
        <w:rPr>
          <w:b/>
          <w:bCs/>
        </w:rPr>
        <w:t>15-minute</w:t>
      </w:r>
      <w:r w:rsidRPr="00A879DD">
        <w:rPr>
          <w:b/>
          <w:bCs/>
        </w:rPr>
        <w:t xml:space="preserve"> break</w:t>
      </w:r>
    </w:p>
    <w:p w14:paraId="0982CF49" w14:textId="77777777" w:rsidR="00E532ED" w:rsidRDefault="00E532ED">
      <w:pPr>
        <w:rPr>
          <w:rFonts w:asciiTheme="majorHAnsi" w:eastAsiaTheme="majorEastAsia" w:hAnsiTheme="majorHAnsi" w:cstheme="majorBidi"/>
          <w:b/>
          <w:color w:val="00B0F0"/>
          <w:sz w:val="32"/>
          <w:szCs w:val="32"/>
        </w:rPr>
      </w:pPr>
      <w:r>
        <w:br w:type="page"/>
      </w:r>
    </w:p>
    <w:p w14:paraId="1F740817" w14:textId="7A6ED8DF" w:rsidR="00A879DD" w:rsidRPr="008F1789" w:rsidRDefault="00E532ED" w:rsidP="00E532ED">
      <w:pPr>
        <w:pStyle w:val="Heading1"/>
      </w:pPr>
      <w:bookmarkStart w:id="5" w:name="_Toc91067421"/>
      <w:r>
        <w:t>Introduction to Natural Capital Measurement</w:t>
      </w:r>
      <w:bookmarkEnd w:id="5"/>
    </w:p>
    <w:p w14:paraId="6D8E341A" w14:textId="302CD21A" w:rsidR="008F1789" w:rsidRDefault="008F1789" w:rsidP="008A1267">
      <w:pPr>
        <w:jc w:val="both"/>
        <w:rPr>
          <w:b/>
          <w:bCs/>
        </w:rPr>
      </w:pPr>
      <w:r>
        <w:rPr>
          <w:b/>
          <w:bCs/>
        </w:rPr>
        <w:t>Slide 6</w:t>
      </w:r>
      <w:r w:rsidR="00E532ED">
        <w:rPr>
          <w:b/>
          <w:bCs/>
        </w:rPr>
        <w:t>5</w:t>
      </w:r>
    </w:p>
    <w:p w14:paraId="19A2F58A" w14:textId="2AB0B37E" w:rsidR="00A879DD" w:rsidRDefault="00A879DD" w:rsidP="008A1267">
      <w:pPr>
        <w:jc w:val="both"/>
        <w:rPr>
          <w:b/>
          <w:bCs/>
        </w:rPr>
      </w:pPr>
      <w:r w:rsidRPr="00A879DD">
        <w:rPr>
          <w:b/>
          <w:bCs/>
          <w:noProof/>
        </w:rPr>
        <w:drawing>
          <wp:inline distT="0" distB="0" distL="0" distR="0" wp14:anchorId="0F685EFD" wp14:editId="5BC188FA">
            <wp:extent cx="5731510" cy="3223895"/>
            <wp:effectExtent l="0" t="0" r="254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731510" cy="3223895"/>
                    </a:xfrm>
                    <a:prstGeom prst="rect">
                      <a:avLst/>
                    </a:prstGeom>
                  </pic:spPr>
                </pic:pic>
              </a:graphicData>
            </a:graphic>
          </wp:inline>
        </w:drawing>
      </w:r>
    </w:p>
    <w:p w14:paraId="09BD6239" w14:textId="77777777" w:rsidR="00D40B88" w:rsidRPr="00D40B88" w:rsidRDefault="00D40B88" w:rsidP="008A1267">
      <w:pPr>
        <w:jc w:val="both"/>
        <w:rPr>
          <w:b/>
          <w:bCs/>
        </w:rPr>
      </w:pPr>
      <w:r w:rsidRPr="00D40B88">
        <w:rPr>
          <w:b/>
          <w:bCs/>
          <w:lang w:val="en-US"/>
        </w:rPr>
        <w:t xml:space="preserve">Presenter to welcome participants back and introduce the next section on commissioning measurement. </w:t>
      </w:r>
    </w:p>
    <w:p w14:paraId="416DD63C" w14:textId="77777777" w:rsidR="00D40B88" w:rsidRPr="00D40B88" w:rsidRDefault="00D40B88" w:rsidP="008A1267">
      <w:pPr>
        <w:jc w:val="both"/>
      </w:pPr>
      <w:r w:rsidRPr="00D40B88">
        <w:rPr>
          <w:lang w:val="en-US"/>
        </w:rPr>
        <w:t>In the first part of this session, we have been identifying impact drivers and dependencies and how they can be measured, and thinking about data needs (primary vs. secondary)</w:t>
      </w:r>
    </w:p>
    <w:p w14:paraId="2DC0981C" w14:textId="77777777" w:rsidR="00D40B88" w:rsidRPr="00D40B88" w:rsidRDefault="00D40B88" w:rsidP="008A1267">
      <w:pPr>
        <w:jc w:val="both"/>
      </w:pPr>
      <w:r w:rsidRPr="00D40B88">
        <w:rPr>
          <w:lang w:val="en-US"/>
        </w:rPr>
        <w:t>Once you understand this, you must then determine the measurement methodologies that you will be using, and think about how you will implement them – this is what this section discusses</w:t>
      </w:r>
    </w:p>
    <w:p w14:paraId="57E2A5FD" w14:textId="77777777" w:rsidR="00A879DD" w:rsidRPr="008F1789" w:rsidRDefault="00A879DD" w:rsidP="008A1267">
      <w:pPr>
        <w:jc w:val="both"/>
        <w:rPr>
          <w:b/>
          <w:bCs/>
        </w:rPr>
      </w:pPr>
    </w:p>
    <w:p w14:paraId="733A6702" w14:textId="77777777" w:rsidR="00E532ED" w:rsidRDefault="00E532ED">
      <w:pPr>
        <w:rPr>
          <w:b/>
          <w:bCs/>
        </w:rPr>
      </w:pPr>
      <w:r>
        <w:rPr>
          <w:b/>
          <w:bCs/>
        </w:rPr>
        <w:br w:type="page"/>
      </w:r>
    </w:p>
    <w:p w14:paraId="0371BE43" w14:textId="19ACDB54" w:rsidR="008F1789" w:rsidRDefault="008F1789" w:rsidP="008A1267">
      <w:pPr>
        <w:jc w:val="both"/>
        <w:rPr>
          <w:b/>
          <w:bCs/>
        </w:rPr>
      </w:pPr>
      <w:r>
        <w:rPr>
          <w:b/>
          <w:bCs/>
        </w:rPr>
        <w:t>Slide 6</w:t>
      </w:r>
      <w:r w:rsidR="00D039F4">
        <w:rPr>
          <w:b/>
          <w:bCs/>
        </w:rPr>
        <w:t>6</w:t>
      </w:r>
    </w:p>
    <w:p w14:paraId="1385B0B1" w14:textId="68F76211" w:rsidR="00D40B88" w:rsidRDefault="00D039F4" w:rsidP="008A1267">
      <w:pPr>
        <w:jc w:val="both"/>
        <w:rPr>
          <w:b/>
          <w:bCs/>
        </w:rPr>
      </w:pPr>
      <w:r w:rsidRPr="00D039F4">
        <w:rPr>
          <w:b/>
          <w:bCs/>
          <w:noProof/>
        </w:rPr>
        <w:drawing>
          <wp:inline distT="0" distB="0" distL="0" distR="0" wp14:anchorId="757A12AB" wp14:editId="6227D2E2">
            <wp:extent cx="5731510" cy="3223895"/>
            <wp:effectExtent l="0" t="0" r="254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731510" cy="3223895"/>
                    </a:xfrm>
                    <a:prstGeom prst="rect">
                      <a:avLst/>
                    </a:prstGeom>
                  </pic:spPr>
                </pic:pic>
              </a:graphicData>
            </a:graphic>
          </wp:inline>
        </w:drawing>
      </w:r>
    </w:p>
    <w:p w14:paraId="6B08E84F" w14:textId="77777777" w:rsidR="004E01D5" w:rsidRPr="004E01D5" w:rsidRDefault="004E01D5" w:rsidP="008A1267">
      <w:pPr>
        <w:jc w:val="both"/>
        <w:rPr>
          <w:b/>
          <w:bCs/>
        </w:rPr>
      </w:pPr>
      <w:r w:rsidRPr="004E01D5">
        <w:rPr>
          <w:b/>
          <w:bCs/>
          <w:lang w:val="en-US"/>
        </w:rPr>
        <w:t>Presenter to introduce the difference between measuring and valuing</w:t>
      </w:r>
    </w:p>
    <w:p w14:paraId="4FC50281" w14:textId="77777777" w:rsidR="004E01D5" w:rsidRPr="004E01D5" w:rsidRDefault="004E01D5" w:rsidP="008A1267">
      <w:pPr>
        <w:jc w:val="both"/>
      </w:pPr>
      <w:r w:rsidRPr="004E01D5">
        <w:rPr>
          <w:lang w:val="en-US"/>
        </w:rPr>
        <w:t xml:space="preserve">For the second part of this training, we will discuss ways to measure and to value changes in the state of natural capital based on your business activities. </w:t>
      </w:r>
    </w:p>
    <w:p w14:paraId="53FDFDAE" w14:textId="77777777" w:rsidR="004E01D5" w:rsidRPr="004E01D5" w:rsidRDefault="004E01D5" w:rsidP="008A1267">
      <w:pPr>
        <w:jc w:val="both"/>
      </w:pPr>
      <w:r w:rsidRPr="004E01D5">
        <w:rPr>
          <w:lang w:val="en-US"/>
        </w:rPr>
        <w:t xml:space="preserve">It’s important to recognize the difference between these two concepts. Note that we will discuss various modes of valuation towards the end of the training as well. </w:t>
      </w:r>
    </w:p>
    <w:p w14:paraId="51F9EEDA" w14:textId="77777777" w:rsidR="004E01D5" w:rsidRPr="004E01D5" w:rsidRDefault="004E01D5" w:rsidP="008A1267">
      <w:pPr>
        <w:jc w:val="both"/>
        <w:rPr>
          <w:b/>
          <w:bCs/>
        </w:rPr>
      </w:pPr>
      <w:r w:rsidRPr="004E01D5">
        <w:rPr>
          <w:b/>
          <w:bCs/>
          <w:lang w:val="en-US"/>
        </w:rPr>
        <w:t>Presenter to then run through material on the slide.</w:t>
      </w:r>
    </w:p>
    <w:p w14:paraId="6721C8D2" w14:textId="77777777" w:rsidR="00D40B88" w:rsidRPr="008F1789" w:rsidRDefault="00D40B88" w:rsidP="008A1267">
      <w:pPr>
        <w:jc w:val="both"/>
        <w:rPr>
          <w:b/>
          <w:bCs/>
        </w:rPr>
      </w:pPr>
    </w:p>
    <w:p w14:paraId="48BAA185" w14:textId="77777777" w:rsidR="006C7BAC" w:rsidRDefault="006C7BAC">
      <w:pPr>
        <w:rPr>
          <w:b/>
          <w:bCs/>
        </w:rPr>
      </w:pPr>
      <w:r>
        <w:rPr>
          <w:b/>
          <w:bCs/>
        </w:rPr>
        <w:br w:type="page"/>
      </w:r>
    </w:p>
    <w:p w14:paraId="3D9CCAB6" w14:textId="1130DA40" w:rsidR="008F1789" w:rsidRDefault="008F1789" w:rsidP="008A1267">
      <w:pPr>
        <w:jc w:val="both"/>
        <w:rPr>
          <w:b/>
          <w:bCs/>
        </w:rPr>
      </w:pPr>
      <w:r>
        <w:rPr>
          <w:b/>
          <w:bCs/>
        </w:rPr>
        <w:t>Slide 6</w:t>
      </w:r>
      <w:r w:rsidR="00D039F4">
        <w:rPr>
          <w:b/>
          <w:bCs/>
        </w:rPr>
        <w:t>7</w:t>
      </w:r>
    </w:p>
    <w:p w14:paraId="5FBEB261" w14:textId="31E7358A" w:rsidR="004E01D5" w:rsidRDefault="00D039F4" w:rsidP="008A1267">
      <w:pPr>
        <w:jc w:val="both"/>
        <w:rPr>
          <w:b/>
          <w:bCs/>
        </w:rPr>
      </w:pPr>
      <w:r w:rsidRPr="00D039F4">
        <w:rPr>
          <w:b/>
          <w:bCs/>
          <w:noProof/>
        </w:rPr>
        <w:drawing>
          <wp:inline distT="0" distB="0" distL="0" distR="0" wp14:anchorId="0DFDB9EA" wp14:editId="67B877D0">
            <wp:extent cx="5731510" cy="3223895"/>
            <wp:effectExtent l="0" t="0" r="254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731510" cy="3223895"/>
                    </a:xfrm>
                    <a:prstGeom prst="rect">
                      <a:avLst/>
                    </a:prstGeom>
                  </pic:spPr>
                </pic:pic>
              </a:graphicData>
            </a:graphic>
          </wp:inline>
        </w:drawing>
      </w:r>
    </w:p>
    <w:p w14:paraId="5AC6BB86" w14:textId="77777777" w:rsidR="004E01D5" w:rsidRPr="004E01D5" w:rsidRDefault="004E01D5" w:rsidP="008A1267">
      <w:pPr>
        <w:jc w:val="both"/>
        <w:rPr>
          <w:b/>
          <w:bCs/>
        </w:rPr>
      </w:pPr>
      <w:r w:rsidRPr="004E01D5">
        <w:rPr>
          <w:b/>
          <w:bCs/>
        </w:rPr>
        <w:t>Presenter to review key steps to complete in order to measure changes in the state of natural capital</w:t>
      </w:r>
    </w:p>
    <w:p w14:paraId="1514FABE" w14:textId="77777777" w:rsidR="004E01D5" w:rsidRPr="004E01D5" w:rsidRDefault="004E01D5" w:rsidP="008A1267">
      <w:pPr>
        <w:jc w:val="both"/>
        <w:rPr>
          <w:b/>
          <w:bCs/>
        </w:rPr>
      </w:pPr>
      <w:r w:rsidRPr="004E01D5">
        <w:rPr>
          <w:b/>
          <w:bCs/>
        </w:rPr>
        <w:t>Presenter to note that we will run through these concepts during this part of the session.</w:t>
      </w:r>
    </w:p>
    <w:p w14:paraId="60E4168D" w14:textId="77777777" w:rsidR="004E01D5" w:rsidRPr="004E01D5" w:rsidRDefault="004E01D5" w:rsidP="00120F32">
      <w:pPr>
        <w:numPr>
          <w:ilvl w:val="0"/>
          <w:numId w:val="39"/>
        </w:numPr>
        <w:jc w:val="both"/>
      </w:pPr>
      <w:r w:rsidRPr="004E01D5">
        <w:t>Identify changes in natural capital associated with your business activities and impact drivers</w:t>
      </w:r>
    </w:p>
    <w:p w14:paraId="2941FCA9" w14:textId="77777777" w:rsidR="004E01D5" w:rsidRPr="004E01D5" w:rsidRDefault="004E01D5" w:rsidP="00120F32">
      <w:pPr>
        <w:numPr>
          <w:ilvl w:val="0"/>
          <w:numId w:val="39"/>
        </w:numPr>
        <w:jc w:val="both"/>
      </w:pPr>
      <w:r w:rsidRPr="004E01D5">
        <w:t>Identify changes in natural capital associated with external factors</w:t>
      </w:r>
    </w:p>
    <w:p w14:paraId="6386A646" w14:textId="77777777" w:rsidR="004E01D5" w:rsidRPr="004E01D5" w:rsidRDefault="004E01D5" w:rsidP="00120F32">
      <w:pPr>
        <w:numPr>
          <w:ilvl w:val="0"/>
          <w:numId w:val="39"/>
        </w:numPr>
        <w:jc w:val="both"/>
      </w:pPr>
      <w:r w:rsidRPr="004E01D5">
        <w:t>Assess trends affecting the state of natural capital</w:t>
      </w:r>
    </w:p>
    <w:p w14:paraId="3FA5C530" w14:textId="77777777" w:rsidR="004E01D5" w:rsidRPr="004E01D5" w:rsidRDefault="004E01D5" w:rsidP="00120F32">
      <w:pPr>
        <w:numPr>
          <w:ilvl w:val="0"/>
          <w:numId w:val="39"/>
        </w:numPr>
        <w:jc w:val="both"/>
      </w:pPr>
      <w:r w:rsidRPr="004E01D5">
        <w:t>Select methods for measuring changes</w:t>
      </w:r>
    </w:p>
    <w:p w14:paraId="558AA2A5" w14:textId="77777777" w:rsidR="004E01D5" w:rsidRPr="004E01D5" w:rsidRDefault="004E01D5" w:rsidP="00120F32">
      <w:pPr>
        <w:numPr>
          <w:ilvl w:val="0"/>
          <w:numId w:val="39"/>
        </w:numPr>
        <w:jc w:val="both"/>
      </w:pPr>
      <w:r w:rsidRPr="004E01D5">
        <w:t>Undertake or commission measurement</w:t>
      </w:r>
    </w:p>
    <w:p w14:paraId="6FCB22C1" w14:textId="77777777" w:rsidR="004E01D5" w:rsidRPr="008F1789" w:rsidRDefault="004E01D5" w:rsidP="008A1267">
      <w:pPr>
        <w:jc w:val="both"/>
        <w:rPr>
          <w:b/>
          <w:bCs/>
        </w:rPr>
      </w:pPr>
    </w:p>
    <w:p w14:paraId="55EE62C1" w14:textId="77777777" w:rsidR="006C7BAC" w:rsidRDefault="006C7BAC">
      <w:pPr>
        <w:rPr>
          <w:b/>
          <w:bCs/>
        </w:rPr>
      </w:pPr>
      <w:r>
        <w:rPr>
          <w:b/>
          <w:bCs/>
        </w:rPr>
        <w:br w:type="page"/>
      </w:r>
    </w:p>
    <w:p w14:paraId="43196EB3" w14:textId="6EF81983" w:rsidR="008F1789" w:rsidRDefault="008F1789" w:rsidP="008A1267">
      <w:pPr>
        <w:jc w:val="both"/>
        <w:rPr>
          <w:b/>
          <w:bCs/>
        </w:rPr>
      </w:pPr>
      <w:r>
        <w:rPr>
          <w:b/>
          <w:bCs/>
        </w:rPr>
        <w:t>Slide 6</w:t>
      </w:r>
      <w:r w:rsidR="00D039F4">
        <w:rPr>
          <w:b/>
          <w:bCs/>
        </w:rPr>
        <w:t>8</w:t>
      </w:r>
    </w:p>
    <w:p w14:paraId="09E55AD1" w14:textId="220A52F4" w:rsidR="004E01D5" w:rsidRDefault="003E794B" w:rsidP="008A1267">
      <w:pPr>
        <w:jc w:val="both"/>
        <w:rPr>
          <w:b/>
          <w:bCs/>
        </w:rPr>
      </w:pPr>
      <w:r w:rsidRPr="003E794B">
        <w:rPr>
          <w:b/>
          <w:bCs/>
          <w:noProof/>
        </w:rPr>
        <w:drawing>
          <wp:inline distT="0" distB="0" distL="0" distR="0" wp14:anchorId="011D147D" wp14:editId="119A35C5">
            <wp:extent cx="5731510" cy="3223895"/>
            <wp:effectExtent l="0" t="0" r="254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731510" cy="3223895"/>
                    </a:xfrm>
                    <a:prstGeom prst="rect">
                      <a:avLst/>
                    </a:prstGeom>
                  </pic:spPr>
                </pic:pic>
              </a:graphicData>
            </a:graphic>
          </wp:inline>
        </w:drawing>
      </w:r>
    </w:p>
    <w:p w14:paraId="088043B1" w14:textId="77777777" w:rsidR="00823182" w:rsidRPr="00823182" w:rsidRDefault="00823182" w:rsidP="008A1267">
      <w:pPr>
        <w:jc w:val="both"/>
        <w:rPr>
          <w:b/>
          <w:bCs/>
        </w:rPr>
      </w:pPr>
      <w:r w:rsidRPr="00823182">
        <w:rPr>
          <w:b/>
          <w:bCs/>
        </w:rPr>
        <w:t>Presenter to run through the method considerations shown on the slide</w:t>
      </w:r>
    </w:p>
    <w:p w14:paraId="3BB1877C" w14:textId="77777777" w:rsidR="00823182" w:rsidRPr="00823182" w:rsidRDefault="00823182" w:rsidP="008A1267">
      <w:pPr>
        <w:jc w:val="both"/>
      </w:pPr>
      <w:r w:rsidRPr="00823182">
        <w:t>To measure changes in the state of natural capital, you will need to select the most appropriate method(s) for measuring or estimating the relevant changes in natural capital for different impact and dependency pathways. In addition, where relevant, you may need to determine the likelihood of external factors affecting different changes in natural capital occurring, particularly when assessing dependencies</w:t>
      </w:r>
    </w:p>
    <w:p w14:paraId="24A78401" w14:textId="77777777" w:rsidR="00823182" w:rsidRPr="00823182" w:rsidRDefault="00823182" w:rsidP="008A1267">
      <w:pPr>
        <w:jc w:val="both"/>
      </w:pPr>
      <w:r w:rsidRPr="00823182">
        <w:t xml:space="preserve">There are many different methods available for measuring and estimating changes in natural capital. The appropriate choice will depend on the level of detail required (or practical within the available time and resources), and the geographic scope under consideration. </w:t>
      </w:r>
    </w:p>
    <w:p w14:paraId="497FD9AD" w14:textId="77777777" w:rsidR="00823182" w:rsidRPr="00823182" w:rsidRDefault="00823182" w:rsidP="008A1267">
      <w:pPr>
        <w:jc w:val="both"/>
      </w:pPr>
      <w:r w:rsidRPr="00823182">
        <w:t>We will provide some example impact drivers and associated impacts (i.e. changes to the state of natural capital) that may need to be measured on the next set of slides.</w:t>
      </w:r>
    </w:p>
    <w:p w14:paraId="17593492" w14:textId="77777777" w:rsidR="00823182" w:rsidRPr="008F1789" w:rsidRDefault="00823182" w:rsidP="008A1267">
      <w:pPr>
        <w:jc w:val="both"/>
        <w:rPr>
          <w:b/>
          <w:bCs/>
        </w:rPr>
      </w:pPr>
    </w:p>
    <w:p w14:paraId="42B912F3" w14:textId="77777777" w:rsidR="006C7BAC" w:rsidRDefault="006C7BAC">
      <w:pPr>
        <w:rPr>
          <w:b/>
          <w:bCs/>
        </w:rPr>
      </w:pPr>
      <w:r>
        <w:rPr>
          <w:b/>
          <w:bCs/>
        </w:rPr>
        <w:br w:type="page"/>
      </w:r>
    </w:p>
    <w:p w14:paraId="41B8A6EA" w14:textId="77378553" w:rsidR="008F1789" w:rsidRDefault="008F1789" w:rsidP="008A1267">
      <w:pPr>
        <w:jc w:val="both"/>
        <w:rPr>
          <w:b/>
          <w:bCs/>
        </w:rPr>
      </w:pPr>
      <w:r>
        <w:rPr>
          <w:b/>
          <w:bCs/>
        </w:rPr>
        <w:t>Slide 6</w:t>
      </w:r>
      <w:r w:rsidR="003E794B">
        <w:rPr>
          <w:b/>
          <w:bCs/>
        </w:rPr>
        <w:t>9</w:t>
      </w:r>
    </w:p>
    <w:p w14:paraId="6C0E6AA5" w14:textId="57FCB978" w:rsidR="00823182" w:rsidRDefault="003E794B" w:rsidP="008A1267">
      <w:pPr>
        <w:jc w:val="both"/>
        <w:rPr>
          <w:b/>
          <w:bCs/>
        </w:rPr>
      </w:pPr>
      <w:r w:rsidRPr="003E794B">
        <w:rPr>
          <w:b/>
          <w:bCs/>
          <w:noProof/>
        </w:rPr>
        <w:drawing>
          <wp:inline distT="0" distB="0" distL="0" distR="0" wp14:anchorId="156415E6" wp14:editId="3AB433C7">
            <wp:extent cx="5731510" cy="3223895"/>
            <wp:effectExtent l="0" t="0" r="254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731510" cy="3223895"/>
                    </a:xfrm>
                    <a:prstGeom prst="rect">
                      <a:avLst/>
                    </a:prstGeom>
                  </pic:spPr>
                </pic:pic>
              </a:graphicData>
            </a:graphic>
          </wp:inline>
        </w:drawing>
      </w:r>
    </w:p>
    <w:p w14:paraId="2EA370EB" w14:textId="77777777" w:rsidR="00823182" w:rsidRPr="00823182" w:rsidRDefault="00823182" w:rsidP="008A1267">
      <w:pPr>
        <w:jc w:val="both"/>
        <w:rPr>
          <w:b/>
          <w:bCs/>
        </w:rPr>
      </w:pPr>
      <w:r w:rsidRPr="00823182">
        <w:rPr>
          <w:b/>
          <w:bCs/>
        </w:rPr>
        <w:t>Presenter to discuss identifying changes in the state of natural capital - Impact Drivers</w:t>
      </w:r>
    </w:p>
    <w:p w14:paraId="4F2FC541" w14:textId="77777777" w:rsidR="00823182" w:rsidRPr="00823182" w:rsidRDefault="00823182" w:rsidP="008A1267">
      <w:pPr>
        <w:jc w:val="both"/>
      </w:pPr>
      <w:r w:rsidRPr="00823182">
        <w:t>Thinking back to the impact pathway and the impact drivers you have identified that are material to your business, you will have to consider the impacts that will result and how they can best be measured.</w:t>
      </w:r>
    </w:p>
    <w:p w14:paraId="76AF3F4D" w14:textId="77777777" w:rsidR="00823182" w:rsidRPr="00823182" w:rsidRDefault="00823182" w:rsidP="008A1267">
      <w:pPr>
        <w:jc w:val="both"/>
      </w:pPr>
      <w:r w:rsidRPr="00823182">
        <w:t xml:space="preserve">Different natural capital assets will be measured in different ways. For more discrete assets (e.g. water and carbon), there are standardised methods for completing measurement. </w:t>
      </w:r>
    </w:p>
    <w:p w14:paraId="3C1C745E" w14:textId="77777777" w:rsidR="00823182" w:rsidRPr="00823182" w:rsidRDefault="00823182" w:rsidP="008A1267">
      <w:pPr>
        <w:jc w:val="both"/>
      </w:pPr>
      <w:r w:rsidRPr="00823182">
        <w:t>For more complex natural capital assets such as biodiversity, greater consideration is needed in determining which measurement approach or method is most appropriate for your assessment. We will provide some resources for tool identification shortly.</w:t>
      </w:r>
    </w:p>
    <w:p w14:paraId="3292F8A6" w14:textId="77777777" w:rsidR="00823182" w:rsidRPr="008F1789" w:rsidRDefault="00823182" w:rsidP="008A1267">
      <w:pPr>
        <w:jc w:val="both"/>
        <w:rPr>
          <w:b/>
          <w:bCs/>
        </w:rPr>
      </w:pPr>
    </w:p>
    <w:p w14:paraId="3E213829" w14:textId="77777777" w:rsidR="006C7BAC" w:rsidRDefault="006C7BAC">
      <w:pPr>
        <w:rPr>
          <w:b/>
          <w:bCs/>
        </w:rPr>
      </w:pPr>
      <w:r>
        <w:rPr>
          <w:b/>
          <w:bCs/>
        </w:rPr>
        <w:br w:type="page"/>
      </w:r>
    </w:p>
    <w:p w14:paraId="63E82956" w14:textId="6BDF5360" w:rsidR="008F1789" w:rsidRDefault="008F1789" w:rsidP="008A1267">
      <w:pPr>
        <w:jc w:val="both"/>
        <w:rPr>
          <w:b/>
          <w:bCs/>
        </w:rPr>
      </w:pPr>
      <w:r>
        <w:rPr>
          <w:b/>
          <w:bCs/>
        </w:rPr>
        <w:t xml:space="preserve">Slide </w:t>
      </w:r>
      <w:r w:rsidR="003E794B">
        <w:rPr>
          <w:b/>
          <w:bCs/>
        </w:rPr>
        <w:t>70</w:t>
      </w:r>
    </w:p>
    <w:p w14:paraId="27DD9360" w14:textId="0C379AB8" w:rsidR="00823182" w:rsidRDefault="003E794B" w:rsidP="008A1267">
      <w:pPr>
        <w:jc w:val="both"/>
        <w:rPr>
          <w:b/>
          <w:bCs/>
        </w:rPr>
      </w:pPr>
      <w:r w:rsidRPr="003E794B">
        <w:rPr>
          <w:b/>
          <w:bCs/>
          <w:noProof/>
        </w:rPr>
        <w:drawing>
          <wp:inline distT="0" distB="0" distL="0" distR="0" wp14:anchorId="4C373E17" wp14:editId="72B8CECB">
            <wp:extent cx="5731510" cy="3223895"/>
            <wp:effectExtent l="0" t="0" r="254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731510" cy="3223895"/>
                    </a:xfrm>
                    <a:prstGeom prst="rect">
                      <a:avLst/>
                    </a:prstGeom>
                  </pic:spPr>
                </pic:pic>
              </a:graphicData>
            </a:graphic>
          </wp:inline>
        </w:drawing>
      </w:r>
    </w:p>
    <w:p w14:paraId="3ABD0372" w14:textId="77777777" w:rsidR="004F44C5" w:rsidRPr="004F44C5" w:rsidRDefault="004F44C5" w:rsidP="008A1267">
      <w:pPr>
        <w:jc w:val="both"/>
        <w:rPr>
          <w:b/>
          <w:bCs/>
        </w:rPr>
      </w:pPr>
      <w:r w:rsidRPr="004F44C5">
        <w:rPr>
          <w:b/>
          <w:bCs/>
        </w:rPr>
        <w:t>Presenter to discuss identifying changes in the state of natural capital - Dependencies</w:t>
      </w:r>
    </w:p>
    <w:p w14:paraId="003A12C5" w14:textId="77777777" w:rsidR="004F44C5" w:rsidRPr="004F44C5" w:rsidRDefault="004F44C5" w:rsidP="008A1267">
      <w:pPr>
        <w:jc w:val="both"/>
      </w:pPr>
      <w:r w:rsidRPr="004F44C5">
        <w:t>As before - here we are looking to identify the change in natural capital based on our dependency pathway identified previously.</w:t>
      </w:r>
    </w:p>
    <w:p w14:paraId="4EEEC7B0" w14:textId="77777777" w:rsidR="004F44C5" w:rsidRPr="004F44C5" w:rsidRDefault="004F44C5" w:rsidP="008A1267">
      <w:pPr>
        <w:jc w:val="both"/>
      </w:pPr>
      <w:r w:rsidRPr="004F44C5">
        <w:t>Give examples of changes in natural capital – moving from impact drivers to change in state, based on your business activities.</w:t>
      </w:r>
    </w:p>
    <w:p w14:paraId="396F86A7" w14:textId="77777777" w:rsidR="004F44C5" w:rsidRPr="004F44C5" w:rsidRDefault="004F44C5" w:rsidP="008A1267">
      <w:pPr>
        <w:jc w:val="both"/>
      </w:pPr>
      <w:r w:rsidRPr="004F44C5">
        <w:t xml:space="preserve">Highlight importance of identifying </w:t>
      </w:r>
      <w:r w:rsidRPr="004F44C5">
        <w:rPr>
          <w:i/>
          <w:iCs/>
        </w:rPr>
        <w:t xml:space="preserve">what </w:t>
      </w:r>
      <w:r w:rsidRPr="004F44C5">
        <w:t xml:space="preserve">to measure, before moving to </w:t>
      </w:r>
      <w:r w:rsidRPr="004F44C5">
        <w:rPr>
          <w:i/>
          <w:iCs/>
        </w:rPr>
        <w:t xml:space="preserve">how </w:t>
      </w:r>
      <w:r w:rsidRPr="004F44C5">
        <w:t>to measure</w:t>
      </w:r>
    </w:p>
    <w:p w14:paraId="1B25BCBB" w14:textId="77777777" w:rsidR="004F44C5" w:rsidRPr="008F1789" w:rsidRDefault="004F44C5" w:rsidP="008A1267">
      <w:pPr>
        <w:jc w:val="both"/>
        <w:rPr>
          <w:b/>
          <w:bCs/>
        </w:rPr>
      </w:pPr>
    </w:p>
    <w:p w14:paraId="56E0169C" w14:textId="77777777" w:rsidR="006C7BAC" w:rsidRDefault="006C7BAC">
      <w:pPr>
        <w:rPr>
          <w:b/>
          <w:bCs/>
        </w:rPr>
      </w:pPr>
      <w:r>
        <w:rPr>
          <w:b/>
          <w:bCs/>
        </w:rPr>
        <w:br w:type="page"/>
      </w:r>
    </w:p>
    <w:p w14:paraId="5C86A946" w14:textId="216A94A1" w:rsidR="008F1789" w:rsidRDefault="008F1789" w:rsidP="008A1267">
      <w:pPr>
        <w:jc w:val="both"/>
        <w:rPr>
          <w:b/>
          <w:bCs/>
        </w:rPr>
      </w:pPr>
      <w:r>
        <w:rPr>
          <w:b/>
          <w:bCs/>
        </w:rPr>
        <w:t>Slide 7</w:t>
      </w:r>
      <w:r w:rsidR="003E794B">
        <w:rPr>
          <w:b/>
          <w:bCs/>
        </w:rPr>
        <w:t>1</w:t>
      </w:r>
    </w:p>
    <w:p w14:paraId="32FB0B78" w14:textId="418EC293" w:rsidR="004F44C5" w:rsidRDefault="001D7FA0" w:rsidP="008A1267">
      <w:pPr>
        <w:jc w:val="both"/>
        <w:rPr>
          <w:b/>
          <w:bCs/>
        </w:rPr>
      </w:pPr>
      <w:r w:rsidRPr="001D7FA0">
        <w:rPr>
          <w:b/>
          <w:bCs/>
          <w:noProof/>
        </w:rPr>
        <w:drawing>
          <wp:inline distT="0" distB="0" distL="0" distR="0" wp14:anchorId="1CCB4BA9" wp14:editId="6820C190">
            <wp:extent cx="5731510" cy="3223895"/>
            <wp:effectExtent l="0" t="0" r="254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731510" cy="3223895"/>
                    </a:xfrm>
                    <a:prstGeom prst="rect">
                      <a:avLst/>
                    </a:prstGeom>
                  </pic:spPr>
                </pic:pic>
              </a:graphicData>
            </a:graphic>
          </wp:inline>
        </w:drawing>
      </w:r>
    </w:p>
    <w:p w14:paraId="189DF157" w14:textId="77777777" w:rsidR="004F44C5" w:rsidRPr="004F44C5" w:rsidRDefault="004F44C5" w:rsidP="008A1267">
      <w:pPr>
        <w:jc w:val="both"/>
        <w:rPr>
          <w:b/>
          <w:bCs/>
        </w:rPr>
      </w:pPr>
      <w:r w:rsidRPr="004F44C5">
        <w:rPr>
          <w:b/>
          <w:bCs/>
        </w:rPr>
        <w:t>Presenter to discuss the different types of measurement approaches for different aspects of natural capital, using the notes on slide and below:</w:t>
      </w:r>
    </w:p>
    <w:p w14:paraId="7E4061C1" w14:textId="77777777" w:rsidR="004F44C5" w:rsidRPr="004F44C5" w:rsidRDefault="004F44C5" w:rsidP="008A1267">
      <w:pPr>
        <w:jc w:val="both"/>
      </w:pPr>
      <w:r w:rsidRPr="004F44C5">
        <w:t>In some cases, it may be necessary to quantify the state and trends of natural capital through direct measurement; in other cases, this can be done through estimation (Where changes in natural capital are not directly observable or measurable, it is often possible to estimate changes using modelling methods)</w:t>
      </w:r>
    </w:p>
    <w:p w14:paraId="06F33070" w14:textId="77777777" w:rsidR="004F44C5" w:rsidRPr="004F44C5" w:rsidRDefault="004F44C5" w:rsidP="008A1267">
      <w:pPr>
        <w:jc w:val="both"/>
      </w:pPr>
      <w:r w:rsidRPr="004F44C5">
        <w:t>For example, site-level analysis of ecosystem and/or abiotic services may require that you model current conditions, in order to understand pre-existing pressures on the system. The additional impacts of your business are then introduced to the model, in order to determine the portion of change in the system that can be attributed to your business activities.</w:t>
      </w:r>
    </w:p>
    <w:p w14:paraId="3A95EDF6" w14:textId="77777777" w:rsidR="004F44C5" w:rsidRPr="004F44C5" w:rsidRDefault="004F44C5" w:rsidP="008A1267">
      <w:pPr>
        <w:jc w:val="both"/>
      </w:pPr>
      <w:r w:rsidRPr="004F44C5">
        <w:t>In other cases, it may be sufficient to consider natural capital state and trends in qualitative terms, in order to validate the assumptions implied by your choice of assessment methods. For example, some air pollution models assume that the ambient level of pollution is already above the threshold where health impacts occur, and use a linear relationship to assess the impacts of additional pollution. In this example, you need only confirm your belief that the assumption is reasonable, rather than attempting to quantify the level of external pressures</w:t>
      </w:r>
    </w:p>
    <w:p w14:paraId="19A7F0FD" w14:textId="77777777" w:rsidR="004F44C5" w:rsidRPr="008F1789" w:rsidRDefault="004F44C5" w:rsidP="008A1267">
      <w:pPr>
        <w:jc w:val="both"/>
        <w:rPr>
          <w:b/>
          <w:bCs/>
        </w:rPr>
      </w:pPr>
    </w:p>
    <w:p w14:paraId="68C14380" w14:textId="77777777" w:rsidR="006C7BAC" w:rsidRDefault="006C7BAC">
      <w:pPr>
        <w:rPr>
          <w:b/>
          <w:bCs/>
        </w:rPr>
      </w:pPr>
      <w:r>
        <w:rPr>
          <w:b/>
          <w:bCs/>
        </w:rPr>
        <w:br w:type="page"/>
      </w:r>
    </w:p>
    <w:p w14:paraId="3518C4E3" w14:textId="042B312D" w:rsidR="008F1789" w:rsidRDefault="008F1789" w:rsidP="008A1267">
      <w:pPr>
        <w:jc w:val="both"/>
        <w:rPr>
          <w:b/>
          <w:bCs/>
        </w:rPr>
      </w:pPr>
      <w:r>
        <w:rPr>
          <w:b/>
          <w:bCs/>
        </w:rPr>
        <w:t>Slide 7</w:t>
      </w:r>
      <w:r w:rsidR="001D7FA0">
        <w:rPr>
          <w:b/>
          <w:bCs/>
        </w:rPr>
        <w:t>2</w:t>
      </w:r>
    </w:p>
    <w:p w14:paraId="681D3C34" w14:textId="1EF7FD82" w:rsidR="004F44C5" w:rsidRDefault="001D7FA0" w:rsidP="008A1267">
      <w:pPr>
        <w:jc w:val="both"/>
        <w:rPr>
          <w:b/>
          <w:bCs/>
        </w:rPr>
      </w:pPr>
      <w:r w:rsidRPr="001D7FA0">
        <w:rPr>
          <w:b/>
          <w:bCs/>
          <w:noProof/>
        </w:rPr>
        <w:drawing>
          <wp:inline distT="0" distB="0" distL="0" distR="0" wp14:anchorId="2AC5171B" wp14:editId="533F59B3">
            <wp:extent cx="5731510" cy="3223895"/>
            <wp:effectExtent l="0" t="0" r="254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731510" cy="3223895"/>
                    </a:xfrm>
                    <a:prstGeom prst="rect">
                      <a:avLst/>
                    </a:prstGeom>
                  </pic:spPr>
                </pic:pic>
              </a:graphicData>
            </a:graphic>
          </wp:inline>
        </w:drawing>
      </w:r>
    </w:p>
    <w:p w14:paraId="381B8714" w14:textId="77777777" w:rsidR="00671184" w:rsidRPr="00671184" w:rsidRDefault="00671184" w:rsidP="008A1267">
      <w:pPr>
        <w:jc w:val="both"/>
        <w:rPr>
          <w:b/>
          <w:bCs/>
        </w:rPr>
      </w:pPr>
      <w:r w:rsidRPr="00671184">
        <w:rPr>
          <w:b/>
          <w:bCs/>
        </w:rPr>
        <w:t>Presenter to discuss the example of a business identifying natural capital risks related to fresh water use from a river. Presenter will discuss how the figure shows methods to estimate the change in natural capital and attribute it to the impact driver.</w:t>
      </w:r>
    </w:p>
    <w:p w14:paraId="1319EB4D" w14:textId="77777777" w:rsidR="00671184" w:rsidRPr="00671184" w:rsidRDefault="00671184" w:rsidP="008A1267">
      <w:pPr>
        <w:jc w:val="both"/>
      </w:pPr>
      <w:r w:rsidRPr="00671184">
        <w:t xml:space="preserve">As noted on the previous slide, where changes in natural capital are not directly observable or measurable, it is often possible to estimate changes using modelling methods. For example, modelling may be used to estimate likely changes in natural capital associated with activities in your supply chain, where the precise location of those activities is not known. In such cases, modelling allows you to integrate local knowledge in your analysis, generating more relevant estimates of changes in natural capital. </w:t>
      </w:r>
    </w:p>
    <w:p w14:paraId="6464A510" w14:textId="77777777" w:rsidR="00671184" w:rsidRPr="00671184" w:rsidRDefault="00671184" w:rsidP="008A1267">
      <w:pPr>
        <w:jc w:val="both"/>
      </w:pPr>
      <w:r w:rsidRPr="00671184">
        <w:t>The figure on the slide shows an example of a business identifying natural capital risks related to fresh water use from a river and assessing these through the Components of impacts on their business and the impact on society. The figure depicts the impact drivers identified in Step 05 and the associated changes in natural capital that relate to the business’ impact drivers and to external factors affecting the state and trends. For each of the relevant changes, a method is identified to estimate the change in natural capital and attribute it to the impact driver.</w:t>
      </w:r>
    </w:p>
    <w:p w14:paraId="041D4A95" w14:textId="77777777" w:rsidR="00671184" w:rsidRPr="00671184" w:rsidRDefault="00671184" w:rsidP="008A1267">
      <w:pPr>
        <w:jc w:val="both"/>
      </w:pPr>
      <w:r w:rsidRPr="00671184">
        <w:t>As shown in the figure:</w:t>
      </w:r>
    </w:p>
    <w:p w14:paraId="72C2DB97" w14:textId="77777777" w:rsidR="00671184" w:rsidRPr="00671184" w:rsidRDefault="00671184" w:rsidP="00120F32">
      <w:pPr>
        <w:numPr>
          <w:ilvl w:val="0"/>
          <w:numId w:val="40"/>
        </w:numPr>
        <w:jc w:val="both"/>
      </w:pPr>
      <w:r w:rsidRPr="00671184">
        <w:t xml:space="preserve">A business uses fresh water from a river (a), leading to a reduction in water availability. </w:t>
      </w:r>
    </w:p>
    <w:p w14:paraId="386F292A" w14:textId="77777777" w:rsidR="00671184" w:rsidRPr="00671184" w:rsidRDefault="00671184" w:rsidP="00120F32">
      <w:pPr>
        <w:numPr>
          <w:ilvl w:val="0"/>
          <w:numId w:val="40"/>
        </w:numPr>
        <w:jc w:val="both"/>
      </w:pPr>
      <w:r w:rsidRPr="00671184">
        <w:t xml:space="preserve">The impact pathways identified key changes in natural capital associated with in-stream flows of water and associated changes in fresh water ecosystems of the river and riparian areas (b). </w:t>
      </w:r>
    </w:p>
    <w:p w14:paraId="1B8B0D19" w14:textId="77777777" w:rsidR="00671184" w:rsidRPr="00671184" w:rsidRDefault="00671184" w:rsidP="00120F32">
      <w:pPr>
        <w:numPr>
          <w:ilvl w:val="0"/>
          <w:numId w:val="40"/>
        </w:numPr>
        <w:jc w:val="both"/>
      </w:pPr>
      <w:r w:rsidRPr="00671184">
        <w:t xml:space="preserve">Water availability is predicted to decrease over the next few years, due to climate change and increased demand (c). </w:t>
      </w:r>
    </w:p>
    <w:p w14:paraId="40822D95" w14:textId="77777777" w:rsidR="00671184" w:rsidRPr="00671184" w:rsidRDefault="00671184" w:rsidP="00120F32">
      <w:pPr>
        <w:numPr>
          <w:ilvl w:val="0"/>
          <w:numId w:val="40"/>
        </w:numPr>
        <w:jc w:val="both"/>
      </w:pPr>
      <w:r w:rsidRPr="00671184">
        <w:t>Hence the business wants to understand both current and future changes in business/private sector demand for natural capital, and climate change projections (d).</w:t>
      </w:r>
    </w:p>
    <w:p w14:paraId="4DA0F46E" w14:textId="77777777" w:rsidR="00671184" w:rsidRPr="008F1789" w:rsidRDefault="00671184" w:rsidP="008A1267">
      <w:pPr>
        <w:jc w:val="both"/>
        <w:rPr>
          <w:b/>
          <w:bCs/>
        </w:rPr>
      </w:pPr>
    </w:p>
    <w:p w14:paraId="124605DE" w14:textId="64329796" w:rsidR="008F1789" w:rsidRDefault="008F1789" w:rsidP="008A1267">
      <w:pPr>
        <w:jc w:val="both"/>
        <w:rPr>
          <w:b/>
          <w:bCs/>
        </w:rPr>
      </w:pPr>
      <w:r>
        <w:rPr>
          <w:b/>
          <w:bCs/>
        </w:rPr>
        <w:t>Slide 7</w:t>
      </w:r>
      <w:r w:rsidR="001D7FA0">
        <w:rPr>
          <w:b/>
          <w:bCs/>
        </w:rPr>
        <w:t>3</w:t>
      </w:r>
    </w:p>
    <w:p w14:paraId="79EB9CDF" w14:textId="2CD62538" w:rsidR="00FB7909" w:rsidRDefault="001D7FA0" w:rsidP="008A1267">
      <w:pPr>
        <w:jc w:val="both"/>
        <w:rPr>
          <w:b/>
          <w:bCs/>
        </w:rPr>
      </w:pPr>
      <w:r w:rsidRPr="001D7FA0">
        <w:rPr>
          <w:b/>
          <w:bCs/>
          <w:noProof/>
        </w:rPr>
        <w:drawing>
          <wp:inline distT="0" distB="0" distL="0" distR="0" wp14:anchorId="2E5E94A9" wp14:editId="4F164C51">
            <wp:extent cx="5731510" cy="3223895"/>
            <wp:effectExtent l="0" t="0" r="254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731510" cy="3223895"/>
                    </a:xfrm>
                    <a:prstGeom prst="rect">
                      <a:avLst/>
                    </a:prstGeom>
                  </pic:spPr>
                </pic:pic>
              </a:graphicData>
            </a:graphic>
          </wp:inline>
        </w:drawing>
      </w:r>
    </w:p>
    <w:p w14:paraId="3814FCC5" w14:textId="77777777" w:rsidR="00FB7909" w:rsidRPr="00FB7909" w:rsidRDefault="00FB7909" w:rsidP="008A1267">
      <w:pPr>
        <w:jc w:val="both"/>
        <w:rPr>
          <w:b/>
          <w:bCs/>
        </w:rPr>
      </w:pPr>
      <w:r w:rsidRPr="00FB7909">
        <w:rPr>
          <w:b/>
          <w:bCs/>
        </w:rPr>
        <w:t>Presenter to explore commonly used metrics for biodiversity measurement, using the notes below and on the slide:</w:t>
      </w:r>
    </w:p>
    <w:p w14:paraId="1831E677" w14:textId="77777777" w:rsidR="00FB7909" w:rsidRPr="00FB7909" w:rsidRDefault="00FB7909" w:rsidP="008A1267">
      <w:pPr>
        <w:jc w:val="both"/>
      </w:pPr>
      <w:r w:rsidRPr="00FB7909">
        <w:t>The most commonly used metrics underlying biodiversity measurement approaches include; </w:t>
      </w:r>
    </w:p>
    <w:p w14:paraId="4D630EFD" w14:textId="77777777" w:rsidR="00FB7909" w:rsidRPr="00FB7909" w:rsidRDefault="00FB7909" w:rsidP="00120F32">
      <w:pPr>
        <w:numPr>
          <w:ilvl w:val="0"/>
          <w:numId w:val="41"/>
        </w:numPr>
        <w:jc w:val="both"/>
      </w:pPr>
      <w:r w:rsidRPr="00FB7909">
        <w:t>mean species abundance (MSA)</w:t>
      </w:r>
    </w:p>
    <w:p w14:paraId="6C42DCBE" w14:textId="77777777" w:rsidR="00FB7909" w:rsidRPr="00FB7909" w:rsidRDefault="00FB7909" w:rsidP="00120F32">
      <w:pPr>
        <w:numPr>
          <w:ilvl w:val="0"/>
          <w:numId w:val="41"/>
        </w:numPr>
        <w:jc w:val="both"/>
      </w:pPr>
      <w:r w:rsidRPr="00FB7909">
        <w:t>potentially disappeared fraction of species (PDF)</w:t>
      </w:r>
    </w:p>
    <w:p w14:paraId="5C1B673F" w14:textId="77777777" w:rsidR="00FB7909" w:rsidRPr="00FB7909" w:rsidRDefault="00FB7909" w:rsidP="00120F32">
      <w:pPr>
        <w:numPr>
          <w:ilvl w:val="0"/>
          <w:numId w:val="41"/>
        </w:numPr>
        <w:jc w:val="both"/>
      </w:pPr>
      <w:r w:rsidRPr="00FB7909">
        <w:t>Change in risk of species extinction (e.g., through the Species Threat Abatement and Restoration (STAR) metric)</w:t>
      </w:r>
    </w:p>
    <w:p w14:paraId="2254D067" w14:textId="77777777" w:rsidR="00FB7909" w:rsidRPr="00FB7909" w:rsidRDefault="00FB7909" w:rsidP="008A1267">
      <w:pPr>
        <w:jc w:val="both"/>
      </w:pPr>
      <w:r w:rsidRPr="00FB7909">
        <w:t>A particular metric may be more applicable depending on the activity or impact driver that you want to assess. Metrics such as MSA and PDF should not be taken as substitution for measurement on the ground, which remains preferable where possible/when appropriate. These metrics do not capture changes to all aspects of biodiversity, such as genetic diversity. This is a current data gap within biodiversity measurement approaches requiring innovation. </w:t>
      </w:r>
    </w:p>
    <w:p w14:paraId="2ACBC434" w14:textId="77777777" w:rsidR="00FB7909" w:rsidRPr="00FB7909" w:rsidRDefault="00FB7909" w:rsidP="008A1267">
      <w:pPr>
        <w:jc w:val="both"/>
      </w:pPr>
      <w:r w:rsidRPr="00FB7909">
        <w:t>The table shows example metrics and their descriptions, as well as the data that they use.</w:t>
      </w:r>
    </w:p>
    <w:p w14:paraId="6632CEFD" w14:textId="77777777" w:rsidR="00FB7909" w:rsidRPr="00FB7909" w:rsidRDefault="00FB7909" w:rsidP="008A1267">
      <w:pPr>
        <w:jc w:val="both"/>
        <w:rPr>
          <w:b/>
          <w:bCs/>
        </w:rPr>
      </w:pPr>
      <w:r w:rsidRPr="00FB7909">
        <w:rPr>
          <w:b/>
          <w:bCs/>
        </w:rPr>
        <w:t>Mean Species Abundance: </w:t>
      </w:r>
    </w:p>
    <w:p w14:paraId="463BA06B" w14:textId="77777777" w:rsidR="00FB7909" w:rsidRPr="00FB7909" w:rsidRDefault="00FB7909" w:rsidP="00120F32">
      <w:pPr>
        <w:numPr>
          <w:ilvl w:val="0"/>
          <w:numId w:val="42"/>
        </w:numPr>
        <w:jc w:val="both"/>
      </w:pPr>
      <w:r w:rsidRPr="00FB7909">
        <w:t>Generally an indicator of biodiversity intactness </w:t>
      </w:r>
    </w:p>
    <w:p w14:paraId="788600E9" w14:textId="77777777" w:rsidR="00FB7909" w:rsidRPr="00FB7909" w:rsidRDefault="00FB7909" w:rsidP="00120F32">
      <w:pPr>
        <w:numPr>
          <w:ilvl w:val="0"/>
          <w:numId w:val="42"/>
        </w:numPr>
        <w:jc w:val="both"/>
      </w:pPr>
      <w:r w:rsidRPr="00FB7909">
        <w:t>Considers mean abundance of species relative to their abundance in undisturbed ecosystems (i.e., reference site) </w:t>
      </w:r>
    </w:p>
    <w:p w14:paraId="47DDD4E5" w14:textId="77777777" w:rsidR="00FB7909" w:rsidRPr="00FB7909" w:rsidRDefault="00FB7909" w:rsidP="00120F32">
      <w:pPr>
        <w:numPr>
          <w:ilvl w:val="0"/>
          <w:numId w:val="42"/>
        </w:numPr>
        <w:jc w:val="both"/>
      </w:pPr>
      <w:r w:rsidRPr="00FB7909">
        <w:t>Relative abundance giving a value from 0 (completely destroyed ecosystem with no original species) to 1 (species abundance is unchanged)</w:t>
      </w:r>
    </w:p>
    <w:p w14:paraId="243D1E8C" w14:textId="77777777" w:rsidR="00FB7909" w:rsidRPr="00FB7909" w:rsidRDefault="00FB7909" w:rsidP="008A1267">
      <w:pPr>
        <w:jc w:val="both"/>
      </w:pPr>
      <w:r w:rsidRPr="00FB7909">
        <w:t>Limitations:</w:t>
      </w:r>
    </w:p>
    <w:p w14:paraId="57C9B407" w14:textId="77777777" w:rsidR="00FB7909" w:rsidRPr="00FB7909" w:rsidRDefault="00FB7909" w:rsidP="00120F32">
      <w:pPr>
        <w:numPr>
          <w:ilvl w:val="0"/>
          <w:numId w:val="43"/>
        </w:numPr>
        <w:jc w:val="both"/>
      </w:pPr>
      <w:r w:rsidRPr="00FB7909">
        <w:t>Does not weight areas by species richness</w:t>
      </w:r>
    </w:p>
    <w:p w14:paraId="700C6235" w14:textId="77777777" w:rsidR="00FB7909" w:rsidRPr="00FB7909" w:rsidRDefault="00FB7909" w:rsidP="00120F32">
      <w:pPr>
        <w:numPr>
          <w:ilvl w:val="0"/>
          <w:numId w:val="43"/>
        </w:numPr>
        <w:jc w:val="both"/>
      </w:pPr>
      <w:r w:rsidRPr="00FB7909">
        <w:t>No distinction is made between species with potentially different conservation values (e.g., common vs. Red-listed)</w:t>
      </w:r>
    </w:p>
    <w:p w14:paraId="26207A26" w14:textId="77777777" w:rsidR="00FB7909" w:rsidRPr="00FB7909" w:rsidRDefault="00FB7909" w:rsidP="008A1267">
      <w:pPr>
        <w:jc w:val="both"/>
        <w:rPr>
          <w:b/>
          <w:bCs/>
        </w:rPr>
      </w:pPr>
      <w:r w:rsidRPr="00FB7909">
        <w:rPr>
          <w:b/>
          <w:bCs/>
        </w:rPr>
        <w:t>PDF: </w:t>
      </w:r>
    </w:p>
    <w:p w14:paraId="46FAD70D" w14:textId="77777777" w:rsidR="00FB7909" w:rsidRPr="00FB7909" w:rsidRDefault="00FB7909" w:rsidP="00120F32">
      <w:pPr>
        <w:numPr>
          <w:ilvl w:val="0"/>
          <w:numId w:val="44"/>
        </w:numPr>
        <w:jc w:val="both"/>
      </w:pPr>
      <w:r w:rsidRPr="00FB7909">
        <w:t>Provides indicator of decline in species richness in an area over a time period </w:t>
      </w:r>
    </w:p>
    <w:p w14:paraId="2018DFFF" w14:textId="77777777" w:rsidR="00FB7909" w:rsidRPr="00FB7909" w:rsidRDefault="00FB7909" w:rsidP="00120F32">
      <w:pPr>
        <w:numPr>
          <w:ilvl w:val="0"/>
          <w:numId w:val="44"/>
        </w:numPr>
        <w:jc w:val="both"/>
      </w:pPr>
      <w:r w:rsidRPr="00FB7909">
        <w:t>Larger PDF values indicate a higher level of impact for the activity </w:t>
      </w:r>
    </w:p>
    <w:p w14:paraId="7555FE0B" w14:textId="77777777" w:rsidR="00FB7909" w:rsidRPr="00FB7909" w:rsidRDefault="00FB7909" w:rsidP="00120F32">
      <w:pPr>
        <w:numPr>
          <w:ilvl w:val="0"/>
          <w:numId w:val="44"/>
        </w:numPr>
        <w:jc w:val="both"/>
      </w:pPr>
      <w:r w:rsidRPr="00FB7909">
        <w:t>PDF impact factors focus on the species richness of plants</w:t>
      </w:r>
    </w:p>
    <w:p w14:paraId="7EFFE5FA" w14:textId="77777777" w:rsidR="00FB7909" w:rsidRPr="00FB7909" w:rsidRDefault="00FB7909" w:rsidP="008A1267">
      <w:pPr>
        <w:jc w:val="both"/>
      </w:pPr>
      <w:r w:rsidRPr="00FB7909">
        <w:t>Limitations:</w:t>
      </w:r>
    </w:p>
    <w:p w14:paraId="3A269CEF" w14:textId="77777777" w:rsidR="00FB7909" w:rsidRPr="00FB7909" w:rsidRDefault="00FB7909" w:rsidP="00120F32">
      <w:pPr>
        <w:numPr>
          <w:ilvl w:val="0"/>
          <w:numId w:val="45"/>
        </w:numPr>
        <w:jc w:val="both"/>
      </w:pPr>
      <w:r w:rsidRPr="00FB7909">
        <w:t>No distinction is made between species with potentially different conservation values (e.g., common vs. Red-listed) </w:t>
      </w:r>
    </w:p>
    <w:p w14:paraId="765F5310" w14:textId="77777777" w:rsidR="00FB7909" w:rsidRPr="00FB7909" w:rsidRDefault="00FB7909" w:rsidP="00120F32">
      <w:pPr>
        <w:numPr>
          <w:ilvl w:val="0"/>
          <w:numId w:val="45"/>
        </w:numPr>
        <w:jc w:val="both"/>
      </w:pPr>
      <w:r w:rsidRPr="00FB7909">
        <w:t>Reliant on estimates based on species-area relationship</w:t>
      </w:r>
    </w:p>
    <w:p w14:paraId="42028FA3" w14:textId="77777777" w:rsidR="00FB7909" w:rsidRPr="00FB7909" w:rsidRDefault="00FB7909" w:rsidP="008A1267">
      <w:pPr>
        <w:jc w:val="both"/>
        <w:rPr>
          <w:b/>
          <w:bCs/>
        </w:rPr>
      </w:pPr>
      <w:r w:rsidRPr="00FB7909">
        <w:rPr>
          <w:b/>
          <w:bCs/>
        </w:rPr>
        <w:t>Species and habitat diversity:</w:t>
      </w:r>
    </w:p>
    <w:p w14:paraId="774D3FBF" w14:textId="77777777" w:rsidR="00FB7909" w:rsidRPr="00FB7909" w:rsidRDefault="00FB7909" w:rsidP="00120F32">
      <w:pPr>
        <w:numPr>
          <w:ilvl w:val="0"/>
          <w:numId w:val="46"/>
        </w:numPr>
        <w:jc w:val="both"/>
      </w:pPr>
      <w:r w:rsidRPr="00FB7909">
        <w:t>On-the-ground monitoring / measurement of species and habitats determine species richness, abundance and trends over time</w:t>
      </w:r>
    </w:p>
    <w:p w14:paraId="699372ED" w14:textId="77777777" w:rsidR="00FB7909" w:rsidRPr="00FB7909" w:rsidRDefault="00FB7909" w:rsidP="008A1267">
      <w:pPr>
        <w:jc w:val="both"/>
      </w:pPr>
      <w:r w:rsidRPr="00FB7909">
        <w:t>Limitations:</w:t>
      </w:r>
    </w:p>
    <w:p w14:paraId="58ACE7B5" w14:textId="77777777" w:rsidR="00FB7909" w:rsidRPr="00FB7909" w:rsidRDefault="00FB7909" w:rsidP="00120F32">
      <w:pPr>
        <w:numPr>
          <w:ilvl w:val="0"/>
          <w:numId w:val="47"/>
        </w:numPr>
        <w:jc w:val="both"/>
      </w:pPr>
      <w:r w:rsidRPr="00FB7909">
        <w:t>Time bound </w:t>
      </w:r>
    </w:p>
    <w:p w14:paraId="7C41DD06" w14:textId="77777777" w:rsidR="00FB7909" w:rsidRPr="00FB7909" w:rsidRDefault="00FB7909" w:rsidP="00120F32">
      <w:pPr>
        <w:numPr>
          <w:ilvl w:val="0"/>
          <w:numId w:val="47"/>
        </w:numPr>
        <w:jc w:val="both"/>
      </w:pPr>
      <w:r w:rsidRPr="00FB7909">
        <w:t>Costly </w:t>
      </w:r>
    </w:p>
    <w:p w14:paraId="05C919F5" w14:textId="77777777" w:rsidR="00FB7909" w:rsidRPr="00FB7909" w:rsidRDefault="00FB7909" w:rsidP="00120F32">
      <w:pPr>
        <w:numPr>
          <w:ilvl w:val="0"/>
          <w:numId w:val="47"/>
        </w:numPr>
        <w:jc w:val="both"/>
      </w:pPr>
      <w:r w:rsidRPr="00FB7909">
        <w:t>Potential for species measured to vary depending on approaches used</w:t>
      </w:r>
    </w:p>
    <w:p w14:paraId="0EF57957" w14:textId="77777777" w:rsidR="00FB7909" w:rsidRPr="00FB7909" w:rsidRDefault="00FB7909" w:rsidP="008A1267">
      <w:pPr>
        <w:jc w:val="both"/>
        <w:rPr>
          <w:b/>
          <w:bCs/>
        </w:rPr>
      </w:pPr>
      <w:r w:rsidRPr="00FB7909">
        <w:rPr>
          <w:b/>
          <w:bCs/>
        </w:rPr>
        <w:t>Change in risk of extinction:</w:t>
      </w:r>
    </w:p>
    <w:p w14:paraId="7A3CADF5" w14:textId="77777777" w:rsidR="00FB7909" w:rsidRPr="00FB7909" w:rsidRDefault="00FB7909" w:rsidP="00120F32">
      <w:pPr>
        <w:numPr>
          <w:ilvl w:val="0"/>
          <w:numId w:val="48"/>
        </w:numPr>
        <w:jc w:val="both"/>
      </w:pPr>
      <w:r w:rsidRPr="00FB7909">
        <w:t>Assesses potential reduction in extinction risk gained from removal of threats (such as mining) in a given area</w:t>
      </w:r>
    </w:p>
    <w:p w14:paraId="04EA886B" w14:textId="77777777" w:rsidR="00FB7909" w:rsidRPr="00FB7909" w:rsidRDefault="00FB7909" w:rsidP="008A1267">
      <w:pPr>
        <w:jc w:val="both"/>
      </w:pPr>
      <w:r w:rsidRPr="00FB7909">
        <w:t>Limitations:</w:t>
      </w:r>
    </w:p>
    <w:p w14:paraId="34802074" w14:textId="77777777" w:rsidR="00FB7909" w:rsidRPr="00FB7909" w:rsidRDefault="00FB7909" w:rsidP="00120F32">
      <w:pPr>
        <w:numPr>
          <w:ilvl w:val="0"/>
          <w:numId w:val="49"/>
        </w:numPr>
        <w:jc w:val="both"/>
      </w:pPr>
      <w:r w:rsidRPr="00FB7909">
        <w:t>Assesses extinction risk to threatened species and does not consider common species</w:t>
      </w:r>
    </w:p>
    <w:p w14:paraId="722E52ED" w14:textId="77777777" w:rsidR="00FB7909" w:rsidRPr="008F1789" w:rsidRDefault="00FB7909" w:rsidP="008A1267">
      <w:pPr>
        <w:jc w:val="both"/>
        <w:rPr>
          <w:b/>
          <w:bCs/>
        </w:rPr>
      </w:pPr>
    </w:p>
    <w:p w14:paraId="25463A11" w14:textId="77777777" w:rsidR="006C7BAC" w:rsidRDefault="006C7BAC">
      <w:pPr>
        <w:rPr>
          <w:b/>
          <w:bCs/>
        </w:rPr>
      </w:pPr>
      <w:r>
        <w:rPr>
          <w:b/>
          <w:bCs/>
        </w:rPr>
        <w:br w:type="page"/>
      </w:r>
    </w:p>
    <w:p w14:paraId="235BE17A" w14:textId="696DED5C" w:rsidR="008F1789" w:rsidRDefault="008F1789" w:rsidP="008A1267">
      <w:pPr>
        <w:jc w:val="both"/>
        <w:rPr>
          <w:b/>
          <w:bCs/>
        </w:rPr>
      </w:pPr>
      <w:r>
        <w:rPr>
          <w:b/>
          <w:bCs/>
        </w:rPr>
        <w:t>Slide 7</w:t>
      </w:r>
      <w:r w:rsidR="001D7FA0">
        <w:rPr>
          <w:b/>
          <w:bCs/>
        </w:rPr>
        <w:t>4</w:t>
      </w:r>
    </w:p>
    <w:p w14:paraId="45DA0E88" w14:textId="07B9E009" w:rsidR="00FB7909" w:rsidRDefault="00C674B8" w:rsidP="008A1267">
      <w:pPr>
        <w:jc w:val="both"/>
      </w:pPr>
      <w:r w:rsidRPr="00C674B8">
        <w:rPr>
          <w:noProof/>
        </w:rPr>
        <w:drawing>
          <wp:inline distT="0" distB="0" distL="0" distR="0" wp14:anchorId="00D47BAA" wp14:editId="71BF065A">
            <wp:extent cx="5731510" cy="3223895"/>
            <wp:effectExtent l="0" t="0" r="254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731510" cy="3223895"/>
                    </a:xfrm>
                    <a:prstGeom prst="rect">
                      <a:avLst/>
                    </a:prstGeom>
                  </pic:spPr>
                </pic:pic>
              </a:graphicData>
            </a:graphic>
          </wp:inline>
        </w:drawing>
      </w:r>
    </w:p>
    <w:p w14:paraId="2E126417" w14:textId="77777777" w:rsidR="00077419" w:rsidRPr="00077419" w:rsidRDefault="00077419" w:rsidP="008A1267">
      <w:pPr>
        <w:jc w:val="both"/>
      </w:pPr>
      <w:r w:rsidRPr="00077419">
        <w:rPr>
          <w:b/>
          <w:bCs/>
        </w:rPr>
        <w:t>Presenter to consider tools available to help with measurement: first explaining the SHIFT tool</w:t>
      </w:r>
    </w:p>
    <w:p w14:paraId="12969076" w14:textId="77777777" w:rsidR="00077419" w:rsidRPr="00077419" w:rsidRDefault="00077419" w:rsidP="008A1267">
      <w:pPr>
        <w:jc w:val="both"/>
      </w:pPr>
      <w:r w:rsidRPr="00077419">
        <w:rPr>
          <w:b/>
          <w:bCs/>
        </w:rPr>
        <w:t xml:space="preserve"> </w:t>
      </w:r>
      <w:r w:rsidRPr="00077419">
        <w:t>In addition to navigation tool, a number of resources to direct you to tools to help measure changes in state of natural capital</w:t>
      </w:r>
    </w:p>
    <w:p w14:paraId="3530CAFF" w14:textId="77777777" w:rsidR="00077419" w:rsidRPr="00077419" w:rsidRDefault="00077419" w:rsidP="008A1267">
      <w:pPr>
        <w:jc w:val="both"/>
      </w:pPr>
      <w:r w:rsidRPr="00077419">
        <w:t>SHIFT tool for all areas of natural capital: SHIFT is an online platform that allows you to navigate the sea of sustainability tools and carve out your pathway to implementation.</w:t>
      </w:r>
    </w:p>
    <w:p w14:paraId="2BE86118" w14:textId="77777777" w:rsidR="00077419" w:rsidRPr="00077419" w:rsidRDefault="00077419" w:rsidP="008A1267">
      <w:pPr>
        <w:jc w:val="both"/>
      </w:pPr>
      <w:r w:rsidRPr="00077419">
        <w:t>SHIFT helps you to search for the tools and information you need, compare the tools you find, and choose the tools that suit you. You can filter your search according to criteria such as geographic location or asset class, or modify your search by tool type, price, ratings, and author.</w:t>
      </w:r>
    </w:p>
    <w:p w14:paraId="0CE1A200" w14:textId="77777777" w:rsidR="00077419" w:rsidRPr="00077419" w:rsidRDefault="00077419" w:rsidP="008A1267">
      <w:pPr>
        <w:jc w:val="both"/>
      </w:pPr>
      <w:r w:rsidRPr="00077419">
        <w:t>SHIFT can help you to search for tools according to what you’re involved with and the business need you’re trying to meet.</w:t>
      </w:r>
    </w:p>
    <w:p w14:paraId="31F093F0" w14:textId="77777777" w:rsidR="00077419" w:rsidRPr="00077419" w:rsidRDefault="00077419" w:rsidP="008A1267">
      <w:pPr>
        <w:jc w:val="both"/>
      </w:pPr>
    </w:p>
    <w:p w14:paraId="1B3AC914" w14:textId="77777777" w:rsidR="006C7BAC" w:rsidRDefault="006C7BAC">
      <w:pPr>
        <w:rPr>
          <w:b/>
          <w:bCs/>
        </w:rPr>
      </w:pPr>
      <w:r>
        <w:rPr>
          <w:b/>
          <w:bCs/>
        </w:rPr>
        <w:br w:type="page"/>
      </w:r>
    </w:p>
    <w:p w14:paraId="16E5D845" w14:textId="2F3072E0" w:rsidR="008F1789" w:rsidRDefault="008F1789" w:rsidP="008A1267">
      <w:pPr>
        <w:jc w:val="both"/>
        <w:rPr>
          <w:b/>
          <w:bCs/>
        </w:rPr>
      </w:pPr>
      <w:r>
        <w:rPr>
          <w:b/>
          <w:bCs/>
        </w:rPr>
        <w:t>Slide 7</w:t>
      </w:r>
      <w:r w:rsidR="00C674B8">
        <w:rPr>
          <w:b/>
          <w:bCs/>
        </w:rPr>
        <w:t>5</w:t>
      </w:r>
    </w:p>
    <w:p w14:paraId="069845FD" w14:textId="0A3A8B84" w:rsidR="00077419" w:rsidRDefault="00C674B8" w:rsidP="008A1267">
      <w:pPr>
        <w:jc w:val="both"/>
        <w:rPr>
          <w:b/>
          <w:bCs/>
        </w:rPr>
      </w:pPr>
      <w:r w:rsidRPr="00C674B8">
        <w:rPr>
          <w:b/>
          <w:bCs/>
          <w:noProof/>
        </w:rPr>
        <w:drawing>
          <wp:inline distT="0" distB="0" distL="0" distR="0" wp14:anchorId="03070632" wp14:editId="509F91BB">
            <wp:extent cx="5731510" cy="3223895"/>
            <wp:effectExtent l="0" t="0" r="254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731510" cy="3223895"/>
                    </a:xfrm>
                    <a:prstGeom prst="rect">
                      <a:avLst/>
                    </a:prstGeom>
                  </pic:spPr>
                </pic:pic>
              </a:graphicData>
            </a:graphic>
          </wp:inline>
        </w:drawing>
      </w:r>
    </w:p>
    <w:p w14:paraId="1AB413D7" w14:textId="77777777" w:rsidR="008C2F66" w:rsidRPr="008C2F66" w:rsidRDefault="008C2F66" w:rsidP="008A1267">
      <w:pPr>
        <w:jc w:val="both"/>
      </w:pPr>
      <w:r w:rsidRPr="008C2F66">
        <w:rPr>
          <w:b/>
          <w:bCs/>
        </w:rPr>
        <w:t>Presenter to consider tools available to help with measurement: the navigation tool</w:t>
      </w:r>
    </w:p>
    <w:p w14:paraId="0969DBE0" w14:textId="77777777" w:rsidR="008C2F66" w:rsidRPr="008C2F66" w:rsidRDefault="008C2F66" w:rsidP="008A1267">
      <w:pPr>
        <w:jc w:val="both"/>
      </w:pPr>
      <w:r w:rsidRPr="008C2F66">
        <w:t>As previously discussed, the Navigation Tool and Biodiversity Guidance on Capital Coalitions website focuses on biodiversity specifically as it is a more complex, and context specific natural capital asset to measure.</w:t>
      </w:r>
    </w:p>
    <w:p w14:paraId="3D24DFC4" w14:textId="77777777" w:rsidR="008C2F66" w:rsidRPr="008C2F66" w:rsidRDefault="008C2F66" w:rsidP="008A1267">
      <w:pPr>
        <w:jc w:val="both"/>
      </w:pPr>
      <w:r w:rsidRPr="008C2F66">
        <w:t xml:space="preserve">Guidance takes user through all steps of the Protocol and asks you questions on user assessment needs that are related to biodiversity specifically </w:t>
      </w:r>
    </w:p>
    <w:p w14:paraId="4AA92F4E" w14:textId="77777777" w:rsidR="008C2F66" w:rsidRPr="008C2F66" w:rsidRDefault="008C2F66" w:rsidP="008A1267">
      <w:pPr>
        <w:jc w:val="both"/>
      </w:pPr>
      <w:r w:rsidRPr="008C2F66">
        <w:t xml:space="preserve">Will direct you to available biodiversity specific measurement approaches to measure impact (note that dependency measurement still a gap). </w:t>
      </w:r>
    </w:p>
    <w:p w14:paraId="578899A7" w14:textId="77777777" w:rsidR="008C2F66" w:rsidRPr="008C2F66" w:rsidRDefault="008C2F66" w:rsidP="008A1267">
      <w:pPr>
        <w:jc w:val="both"/>
      </w:pPr>
      <w:r w:rsidRPr="008C2F66">
        <w:t>The matrix shown on the slide visualises how the Navigation Tool picks appropriate methods based on organisational focus and business application identified. It also described whether each tool, addresses biodiversity directly, addresses ecosystem services directly, or addressed both biodiversity &amp; ecosystem services. This matrix was drafted in 2020, and will need to be updated as approaches improve and increase in number.</w:t>
      </w:r>
    </w:p>
    <w:p w14:paraId="2E7B7F19" w14:textId="77777777" w:rsidR="008C2F66" w:rsidRPr="008C2F66" w:rsidRDefault="008C2F66" w:rsidP="008A1267">
      <w:pPr>
        <w:jc w:val="both"/>
      </w:pPr>
      <w:r w:rsidRPr="008C2F66">
        <w:rPr>
          <w:b/>
          <w:bCs/>
        </w:rPr>
        <w:t>Background notes, if needed:</w:t>
      </w:r>
    </w:p>
    <w:p w14:paraId="52C7BD58" w14:textId="77777777" w:rsidR="008C2F66" w:rsidRPr="008C2F66" w:rsidRDefault="008C2F66" w:rsidP="00120F32">
      <w:pPr>
        <w:numPr>
          <w:ilvl w:val="0"/>
          <w:numId w:val="50"/>
        </w:numPr>
        <w:jc w:val="both"/>
      </w:pPr>
      <w:r w:rsidRPr="008C2F66">
        <w:t>The Biodiversity Guidance Navigation Tool is designed to guide users through a biodiversity-inclusive natural capital assessment, following the steps outlined in the Natural Capital Protocol; Frame, Scope, Measure and Value and Apply. Throughout the steps, the tool suggests a number of biodiversity-specific tools, resources, and methodologies you can further explore to assist your assessment.</w:t>
      </w:r>
    </w:p>
    <w:p w14:paraId="53B7BBF3" w14:textId="77777777" w:rsidR="008C2F66" w:rsidRPr="008C2F66" w:rsidRDefault="008C2F66" w:rsidP="00120F32">
      <w:pPr>
        <w:numPr>
          <w:ilvl w:val="0"/>
          <w:numId w:val="50"/>
        </w:numPr>
        <w:jc w:val="both"/>
      </w:pPr>
      <w:r w:rsidRPr="008C2F66">
        <w:t>At each step select ‘No/I need more information’ or ‘Read more’ if you would like to reveal the relevant Biodiversity Guidance section and additional resources.</w:t>
      </w:r>
    </w:p>
    <w:p w14:paraId="4AB23118" w14:textId="77777777" w:rsidR="008C2F66" w:rsidRPr="008C2F66" w:rsidRDefault="008C2F66" w:rsidP="00120F32">
      <w:pPr>
        <w:numPr>
          <w:ilvl w:val="0"/>
          <w:numId w:val="50"/>
        </w:numPr>
        <w:jc w:val="both"/>
      </w:pPr>
      <w:r w:rsidRPr="008C2F66">
        <w:t>As part of this navigation tool, there is a measurement approach matrix, as shown on the slides. The matrix highlights available measurement</w:t>
      </w:r>
      <w:r w:rsidRPr="008C2F66">
        <w:rPr>
          <w:lang w:val="en-US"/>
        </w:rPr>
        <w:t xml:space="preserve"> approaches </w:t>
      </w:r>
      <w:r w:rsidRPr="008C2F66">
        <w:t xml:space="preserve">to measure impacts and/or dependencies on biodiversity. </w:t>
      </w:r>
    </w:p>
    <w:p w14:paraId="31123B10" w14:textId="77777777" w:rsidR="008C2F66" w:rsidRPr="008C2F66" w:rsidRDefault="008C2F66" w:rsidP="00120F32">
      <w:pPr>
        <w:numPr>
          <w:ilvl w:val="0"/>
          <w:numId w:val="50"/>
        </w:numPr>
        <w:jc w:val="both"/>
      </w:pPr>
      <w:r w:rsidRPr="008C2F66">
        <w:t>It is recommended to reflect on your identified list of impact drivers to be measured when selecting a measurement approach, as well as the data sources you have identified as available. </w:t>
      </w:r>
    </w:p>
    <w:p w14:paraId="2370AA62" w14:textId="77777777" w:rsidR="008C2F66" w:rsidRPr="008C2F66" w:rsidRDefault="008C2F66" w:rsidP="00120F32">
      <w:pPr>
        <w:numPr>
          <w:ilvl w:val="0"/>
          <w:numId w:val="50"/>
        </w:numPr>
        <w:jc w:val="both"/>
      </w:pPr>
      <w:r w:rsidRPr="008C2F66">
        <w:t>The matrix includes a link to each biodiversity measurement approach and details on the developer. It then indicates whether or not each approach is suitable for the following impact drivers: land use change, biological resource use, water use, invasive alien species, atmospheric nitrogen deposition, nutrient emissions to water, climate change. It includes a rating on the maturity of each approach (potential, emerging, mature).</w:t>
      </w:r>
    </w:p>
    <w:p w14:paraId="6B9A6706" w14:textId="77777777" w:rsidR="00077419" w:rsidRPr="00077419" w:rsidRDefault="00077419" w:rsidP="008A1267">
      <w:pPr>
        <w:jc w:val="both"/>
      </w:pPr>
    </w:p>
    <w:p w14:paraId="0AA68578" w14:textId="5661C35B" w:rsidR="008F1789" w:rsidRDefault="008F1789" w:rsidP="008A1267">
      <w:pPr>
        <w:jc w:val="both"/>
        <w:rPr>
          <w:b/>
          <w:bCs/>
          <w:i/>
          <w:iCs/>
        </w:rPr>
      </w:pPr>
      <w:r>
        <w:rPr>
          <w:b/>
          <w:bCs/>
        </w:rPr>
        <w:t>Slide 7</w:t>
      </w:r>
      <w:r w:rsidR="00C674B8">
        <w:rPr>
          <w:b/>
          <w:bCs/>
        </w:rPr>
        <w:t>6</w:t>
      </w:r>
      <w:r w:rsidR="008C2F66">
        <w:rPr>
          <w:b/>
          <w:bCs/>
        </w:rPr>
        <w:t xml:space="preserve"> – </w:t>
      </w:r>
      <w:r w:rsidR="008C2F66">
        <w:rPr>
          <w:b/>
          <w:bCs/>
          <w:i/>
          <w:iCs/>
        </w:rPr>
        <w:t>optional slide</w:t>
      </w:r>
    </w:p>
    <w:p w14:paraId="6B6D8246" w14:textId="18D0103F" w:rsidR="008C2F66" w:rsidRDefault="00C674B8" w:rsidP="008A1267">
      <w:pPr>
        <w:jc w:val="both"/>
      </w:pPr>
      <w:r w:rsidRPr="00C674B8">
        <w:rPr>
          <w:noProof/>
        </w:rPr>
        <w:drawing>
          <wp:inline distT="0" distB="0" distL="0" distR="0" wp14:anchorId="010BEE5F" wp14:editId="2BFCB852">
            <wp:extent cx="5731510" cy="3223895"/>
            <wp:effectExtent l="0" t="0" r="254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731510" cy="3223895"/>
                    </a:xfrm>
                    <a:prstGeom prst="rect">
                      <a:avLst/>
                    </a:prstGeom>
                  </pic:spPr>
                </pic:pic>
              </a:graphicData>
            </a:graphic>
          </wp:inline>
        </w:drawing>
      </w:r>
    </w:p>
    <w:p w14:paraId="20ED2EF9" w14:textId="77777777" w:rsidR="002C1CA5" w:rsidRPr="002C1CA5" w:rsidRDefault="002C1CA5" w:rsidP="008A1267">
      <w:pPr>
        <w:jc w:val="both"/>
      </w:pPr>
      <w:r w:rsidRPr="002C1CA5">
        <w:rPr>
          <w:b/>
          <w:bCs/>
        </w:rPr>
        <w:t>Presenter to play the video on STAR, before discussing the following points:</w:t>
      </w:r>
    </w:p>
    <w:p w14:paraId="462FC8D8" w14:textId="77777777" w:rsidR="002C1CA5" w:rsidRPr="002C1CA5" w:rsidRDefault="002C1CA5" w:rsidP="008A1267">
      <w:pPr>
        <w:jc w:val="both"/>
      </w:pPr>
      <w:r w:rsidRPr="002C1CA5">
        <w:rPr>
          <w:b/>
          <w:bCs/>
        </w:rPr>
        <w:t>STAR</w:t>
      </w:r>
    </w:p>
    <w:p w14:paraId="3238DDC3" w14:textId="77777777" w:rsidR="002C1CA5" w:rsidRPr="002C1CA5" w:rsidRDefault="002C1CA5" w:rsidP="008A1267">
      <w:pPr>
        <w:jc w:val="both"/>
      </w:pPr>
      <w:r w:rsidRPr="002C1CA5">
        <w:t>As shown in the video. the Species Threat Abatement and Restoration Metric (</w:t>
      </w:r>
      <w:r w:rsidRPr="002C1CA5">
        <w:rPr>
          <w:b/>
          <w:bCs/>
        </w:rPr>
        <w:t>STAR</w:t>
      </w:r>
      <w:r w:rsidRPr="002C1CA5">
        <w:t>) is available in IBAT. STAR allows quantification of the potential contributions that species threat abatement and restoration activities offer towards reducing extinction risk across the world. STAR can inform decisions made by businesses, governments, civil society, and other actors towards global goals for halting extinctions. As such, STAR helps identify actions that have the potential to bring benefits for threatened species, and it supports the establishment of science-based targets for species biodiversity, and commitments relevant to the post-2020 biodiversity framework. STAR is calculated from data on the distribution, threats, and extinction risk of threatened species derived from the IUCN Red List of Threatened Species</w:t>
      </w:r>
      <w:r w:rsidRPr="002C1CA5">
        <w:rPr>
          <w:b/>
          <w:bCs/>
        </w:rPr>
        <w:t xml:space="preserve">. </w:t>
      </w:r>
      <w:r w:rsidRPr="002C1CA5">
        <w:t>STAR Scores are disaggregated by 57 different threats from the Red List for both Threat Abatement and Restoration.</w:t>
      </w:r>
    </w:p>
    <w:p w14:paraId="4AA04CC5" w14:textId="77777777" w:rsidR="002C1CA5" w:rsidRPr="002C1CA5" w:rsidRDefault="002C1CA5" w:rsidP="008A1267">
      <w:pPr>
        <w:jc w:val="both"/>
      </w:pPr>
      <w:r w:rsidRPr="002C1CA5">
        <w:t>STAR is simple to use and interpret as the analysis is carried out automatically in IBAT. STAR insights can be gained by using IBAT site-specific reports, which calculate estimated STAR values for a given Area of Interest, as well as by using IBAT Multi-site Reports to gain a broad understanding at the portfolio/supply chain level. Additionally, the raw raster layer is available to download at the global level and at local scale with 5km granularity.</w:t>
      </w:r>
    </w:p>
    <w:p w14:paraId="02ADED9F" w14:textId="77777777" w:rsidR="002C1CA5" w:rsidRPr="002C1CA5" w:rsidRDefault="002C1CA5" w:rsidP="008A1267">
      <w:pPr>
        <w:jc w:val="both"/>
      </w:pPr>
      <w:r w:rsidRPr="002C1CA5">
        <w:t>STAR is standardised across the globe as every grid cell can be directly compared using the same objective criteria. STAR is also scalable as users can sum their potential contributions across sites, regions and countries throughout the world to determine their overall opportunities for nature-positive action. STAR can help businesses identify both opportunities and risks associated with their activities and value-chains. STAR can also provide a basis for setting corporate “science-based targets” for nature that contribute to global conservation goals.</w:t>
      </w:r>
    </w:p>
    <w:p w14:paraId="6581AE3F" w14:textId="77777777" w:rsidR="002C1CA5" w:rsidRPr="002C1CA5" w:rsidRDefault="002C1CA5" w:rsidP="008A1267">
      <w:pPr>
        <w:jc w:val="both"/>
      </w:pPr>
      <w:r w:rsidRPr="002C1CA5">
        <w:rPr>
          <w:b/>
          <w:bCs/>
        </w:rPr>
        <w:t>Limitations:</w:t>
      </w:r>
    </w:p>
    <w:p w14:paraId="3B069DA7" w14:textId="77777777" w:rsidR="002C1CA5" w:rsidRPr="002C1CA5" w:rsidRDefault="002C1CA5" w:rsidP="008A1267">
      <w:pPr>
        <w:jc w:val="both"/>
      </w:pPr>
      <w:r w:rsidRPr="002C1CA5">
        <w:t>STAR’s flexibility and applicability across geographic scales makes it suitable for a wide range of applications. However, it is important to note that STAR focuses on threatened and near-threatened species. These are regarded as very high priority for conservation attention, but there may be other biodiversity features and aspects of concern or providing opportunities for conservation action. Therefore, STAR may need to be supplemented with additional information to provide a more accurate or complete picture of the biodiversity of an area.</w:t>
      </w:r>
    </w:p>
    <w:p w14:paraId="456E1458" w14:textId="160D8D97" w:rsidR="008C2F66" w:rsidRPr="008C2F66" w:rsidRDefault="002C1CA5" w:rsidP="008A1267">
      <w:pPr>
        <w:jc w:val="both"/>
      </w:pPr>
      <w:r w:rsidRPr="002C1CA5">
        <w:rPr>
          <w:b/>
          <w:bCs/>
        </w:rPr>
        <w:t xml:space="preserve">Planned improvements include: </w:t>
      </w:r>
      <w:r w:rsidRPr="002C1CA5">
        <w:t xml:space="preserve">Ability to disaggregate STAR scores for individual species, and inclusion of additional taxonomic groups beyond amphibians, birds and mammals, once these groups have been assessed, including freshwater and marine species. </w:t>
      </w:r>
    </w:p>
    <w:p w14:paraId="590162C5" w14:textId="77777777" w:rsidR="008C2F66" w:rsidRPr="008F1789" w:rsidRDefault="008C2F66" w:rsidP="008A1267">
      <w:pPr>
        <w:jc w:val="both"/>
        <w:rPr>
          <w:b/>
          <w:bCs/>
        </w:rPr>
      </w:pPr>
    </w:p>
    <w:p w14:paraId="315AFB20" w14:textId="0EFA57FF" w:rsidR="008F1789" w:rsidRDefault="008F1789" w:rsidP="008A1267">
      <w:pPr>
        <w:jc w:val="both"/>
        <w:rPr>
          <w:b/>
          <w:bCs/>
        </w:rPr>
      </w:pPr>
      <w:r>
        <w:rPr>
          <w:b/>
          <w:bCs/>
        </w:rPr>
        <w:t>Slide 7</w:t>
      </w:r>
      <w:r w:rsidR="00C674B8">
        <w:rPr>
          <w:b/>
          <w:bCs/>
        </w:rPr>
        <w:t>7</w:t>
      </w:r>
    </w:p>
    <w:p w14:paraId="3C7F6C65" w14:textId="1F9BF2A5" w:rsidR="002C1CA5" w:rsidRDefault="00815208" w:rsidP="008A1267">
      <w:pPr>
        <w:jc w:val="both"/>
        <w:rPr>
          <w:b/>
          <w:bCs/>
        </w:rPr>
      </w:pPr>
      <w:r w:rsidRPr="00815208">
        <w:rPr>
          <w:b/>
          <w:bCs/>
          <w:noProof/>
        </w:rPr>
        <w:drawing>
          <wp:inline distT="0" distB="0" distL="0" distR="0" wp14:anchorId="3CB85731" wp14:editId="74FD33F2">
            <wp:extent cx="5731510" cy="3223895"/>
            <wp:effectExtent l="0" t="0" r="254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731510" cy="3223895"/>
                    </a:xfrm>
                    <a:prstGeom prst="rect">
                      <a:avLst/>
                    </a:prstGeom>
                  </pic:spPr>
                </pic:pic>
              </a:graphicData>
            </a:graphic>
          </wp:inline>
        </w:drawing>
      </w:r>
    </w:p>
    <w:p w14:paraId="0400736A" w14:textId="77777777" w:rsidR="002C1CA5" w:rsidRPr="002C1CA5" w:rsidRDefault="002C1CA5" w:rsidP="008A1267">
      <w:pPr>
        <w:jc w:val="both"/>
      </w:pPr>
      <w:r w:rsidRPr="002C1CA5">
        <w:rPr>
          <w:b/>
          <w:bCs/>
        </w:rPr>
        <w:t>Presenter to highlight key considerations on methodology, to understand that there are some cases where changes in natural capital cannot be measured or observed.</w:t>
      </w:r>
    </w:p>
    <w:p w14:paraId="20586F32" w14:textId="77777777" w:rsidR="002C1CA5" w:rsidRPr="002C1CA5" w:rsidRDefault="002C1CA5" w:rsidP="008A1267">
      <w:pPr>
        <w:jc w:val="both"/>
      </w:pPr>
      <w:r w:rsidRPr="002C1CA5">
        <w:t>Impact pathways describe the means through which your business activities and their associated impact drivers lead to changes in natural capital. In some cases these changes are directly observable and can be measured on-site (time and resources permitting). In other cases, significant changes in natural capital may be unobservable (by humans or machines), meaning they cannot be measured directly but must be estimated or modelled indirectly. A change may be unobservable due to:</w:t>
      </w:r>
    </w:p>
    <w:p w14:paraId="7BAE81CA" w14:textId="77777777" w:rsidR="002C1CA5" w:rsidRPr="002C1CA5" w:rsidRDefault="002C1CA5" w:rsidP="00120F32">
      <w:pPr>
        <w:numPr>
          <w:ilvl w:val="0"/>
          <w:numId w:val="51"/>
        </w:numPr>
        <w:jc w:val="both"/>
      </w:pPr>
      <w:r w:rsidRPr="002C1CA5">
        <w:rPr>
          <w:b/>
          <w:bCs/>
        </w:rPr>
        <w:t xml:space="preserve">Time lags </w:t>
      </w:r>
      <w:r w:rsidRPr="002C1CA5">
        <w:t>– for example, planting trees in upland areas can reduce soil erosion and sedimentation of water bodies downstream, but it may take several years before any results are observable.</w:t>
      </w:r>
    </w:p>
    <w:p w14:paraId="70B61E29" w14:textId="77777777" w:rsidR="002C1CA5" w:rsidRPr="002C1CA5" w:rsidRDefault="002C1CA5" w:rsidP="00120F32">
      <w:pPr>
        <w:numPr>
          <w:ilvl w:val="0"/>
          <w:numId w:val="51"/>
        </w:numPr>
        <w:jc w:val="both"/>
      </w:pPr>
      <w:r w:rsidRPr="002C1CA5">
        <w:rPr>
          <w:b/>
          <w:bCs/>
        </w:rPr>
        <w:t xml:space="preserve">Distance </w:t>
      </w:r>
      <w:r w:rsidRPr="002C1CA5">
        <w:t>– for example, plastic waste can harm marine organisms halfway around the world, where those conducting an assessment may not have a presence or be aware of their impacts. The challenge of distance also applies to impacts that occur upstream in the supply chain. Just because these changes are out of sight, it does not mean they are unimportant or that they should be excluded from further consideration.</w:t>
      </w:r>
    </w:p>
    <w:p w14:paraId="15B00DCC" w14:textId="77777777" w:rsidR="002C1CA5" w:rsidRPr="002C1CA5" w:rsidRDefault="002C1CA5" w:rsidP="00120F32">
      <w:pPr>
        <w:numPr>
          <w:ilvl w:val="0"/>
          <w:numId w:val="51"/>
        </w:numPr>
        <w:jc w:val="both"/>
      </w:pPr>
      <w:r w:rsidRPr="002C1CA5">
        <w:rPr>
          <w:b/>
          <w:bCs/>
        </w:rPr>
        <w:t xml:space="preserve">Confounding factors </w:t>
      </w:r>
      <w:r w:rsidRPr="002C1CA5">
        <w:t>– changes may be difficult to attribute to a particular impact driver where there are multiple influencing factors that cannot easily be disentangled, such as the many drivers of species decline (e.g., habitat loss and fragmentation, unsustainable use, illegal harvest, invasive alien species, climate change).</w:t>
      </w:r>
    </w:p>
    <w:p w14:paraId="3D2958EB" w14:textId="77777777" w:rsidR="002C1CA5" w:rsidRPr="002C1CA5" w:rsidRDefault="002C1CA5" w:rsidP="008A1267">
      <w:pPr>
        <w:jc w:val="both"/>
      </w:pPr>
    </w:p>
    <w:p w14:paraId="0A60CCC0" w14:textId="1E33414F" w:rsidR="008F1789" w:rsidRDefault="008F1789" w:rsidP="008A1267">
      <w:pPr>
        <w:jc w:val="both"/>
        <w:rPr>
          <w:b/>
          <w:bCs/>
        </w:rPr>
      </w:pPr>
      <w:r>
        <w:rPr>
          <w:b/>
          <w:bCs/>
        </w:rPr>
        <w:t>Slide 7</w:t>
      </w:r>
      <w:r w:rsidR="00815208">
        <w:rPr>
          <w:b/>
          <w:bCs/>
        </w:rPr>
        <w:t>8</w:t>
      </w:r>
    </w:p>
    <w:p w14:paraId="41DD4C34" w14:textId="5124E7DC" w:rsidR="002C1CA5" w:rsidRDefault="00815208" w:rsidP="008A1267">
      <w:pPr>
        <w:jc w:val="both"/>
        <w:rPr>
          <w:b/>
          <w:bCs/>
        </w:rPr>
      </w:pPr>
      <w:r w:rsidRPr="00815208">
        <w:rPr>
          <w:b/>
          <w:bCs/>
          <w:noProof/>
        </w:rPr>
        <w:drawing>
          <wp:inline distT="0" distB="0" distL="0" distR="0" wp14:anchorId="0FDFD39E" wp14:editId="42707671">
            <wp:extent cx="5731510" cy="3223895"/>
            <wp:effectExtent l="0" t="0" r="254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731510" cy="3223895"/>
                    </a:xfrm>
                    <a:prstGeom prst="rect">
                      <a:avLst/>
                    </a:prstGeom>
                  </pic:spPr>
                </pic:pic>
              </a:graphicData>
            </a:graphic>
          </wp:inline>
        </w:drawing>
      </w:r>
    </w:p>
    <w:p w14:paraId="10204E8A" w14:textId="77777777" w:rsidR="00847FA7" w:rsidRPr="00847FA7" w:rsidRDefault="00847FA7" w:rsidP="008A1267">
      <w:pPr>
        <w:jc w:val="both"/>
      </w:pPr>
      <w:r w:rsidRPr="00847FA7">
        <w:rPr>
          <w:b/>
          <w:bCs/>
        </w:rPr>
        <w:t>Presenter to read through slide material and note following:</w:t>
      </w:r>
    </w:p>
    <w:p w14:paraId="4271CA6A" w14:textId="77777777" w:rsidR="00847FA7" w:rsidRPr="00847FA7" w:rsidRDefault="00847FA7" w:rsidP="00120F32">
      <w:pPr>
        <w:numPr>
          <w:ilvl w:val="0"/>
          <w:numId w:val="52"/>
        </w:numPr>
        <w:jc w:val="both"/>
      </w:pPr>
      <w:r w:rsidRPr="00847FA7">
        <w:t>Regulatory considerations of the area they are working in should be considered e.g. working in many regions, need to be aware of the regulations in that region (e.g. air quality regulations may differ)</w:t>
      </w:r>
    </w:p>
    <w:p w14:paraId="226F2CE3" w14:textId="77777777" w:rsidR="00847FA7" w:rsidRPr="00847FA7" w:rsidRDefault="00847FA7" w:rsidP="00120F32">
      <w:pPr>
        <w:numPr>
          <w:ilvl w:val="0"/>
          <w:numId w:val="52"/>
        </w:numPr>
        <w:jc w:val="both"/>
      </w:pPr>
      <w:r w:rsidRPr="00847FA7">
        <w:t>There may be discrepancies in data availability in your activity locations (data rich vs. data poor areas)</w:t>
      </w:r>
    </w:p>
    <w:p w14:paraId="1E19B4EB" w14:textId="77777777" w:rsidR="00847FA7" w:rsidRPr="00847FA7" w:rsidRDefault="00847FA7" w:rsidP="00120F32">
      <w:pPr>
        <w:numPr>
          <w:ilvl w:val="0"/>
          <w:numId w:val="52"/>
        </w:numPr>
        <w:jc w:val="both"/>
      </w:pPr>
      <w:r w:rsidRPr="00847FA7">
        <w:t>May have combination of primary and secondary data available and that is ok!</w:t>
      </w:r>
    </w:p>
    <w:p w14:paraId="5B3E548A" w14:textId="77777777" w:rsidR="00847FA7" w:rsidRPr="00847FA7" w:rsidRDefault="00847FA7" w:rsidP="00120F32">
      <w:pPr>
        <w:numPr>
          <w:ilvl w:val="0"/>
          <w:numId w:val="52"/>
        </w:numPr>
        <w:jc w:val="both"/>
      </w:pPr>
      <w:r w:rsidRPr="00847FA7">
        <w:t>Practicalities: level of detail required to complete assessment, time resources, geographic scope of assessment</w:t>
      </w:r>
    </w:p>
    <w:p w14:paraId="0363A567" w14:textId="77777777" w:rsidR="00847FA7" w:rsidRPr="00847FA7" w:rsidRDefault="00847FA7" w:rsidP="008A1267">
      <w:pPr>
        <w:jc w:val="both"/>
      </w:pPr>
    </w:p>
    <w:p w14:paraId="3E9B9839" w14:textId="1CCC1296" w:rsidR="008F1789" w:rsidRDefault="008F1789" w:rsidP="008A1267">
      <w:pPr>
        <w:jc w:val="both"/>
        <w:rPr>
          <w:b/>
          <w:bCs/>
        </w:rPr>
      </w:pPr>
      <w:r>
        <w:rPr>
          <w:b/>
          <w:bCs/>
        </w:rPr>
        <w:t>Slide 7</w:t>
      </w:r>
      <w:r w:rsidR="00815208">
        <w:rPr>
          <w:b/>
          <w:bCs/>
        </w:rPr>
        <w:t>9</w:t>
      </w:r>
    </w:p>
    <w:p w14:paraId="061D5BB4" w14:textId="69926578" w:rsidR="00847FA7" w:rsidRDefault="00815208" w:rsidP="008A1267">
      <w:pPr>
        <w:jc w:val="both"/>
        <w:rPr>
          <w:b/>
          <w:bCs/>
        </w:rPr>
      </w:pPr>
      <w:r w:rsidRPr="00815208">
        <w:rPr>
          <w:b/>
          <w:bCs/>
          <w:noProof/>
        </w:rPr>
        <w:drawing>
          <wp:inline distT="0" distB="0" distL="0" distR="0" wp14:anchorId="304BA83A" wp14:editId="0BCF23BD">
            <wp:extent cx="5731510" cy="3223895"/>
            <wp:effectExtent l="0" t="0" r="254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731510" cy="3223895"/>
                    </a:xfrm>
                    <a:prstGeom prst="rect">
                      <a:avLst/>
                    </a:prstGeom>
                  </pic:spPr>
                </pic:pic>
              </a:graphicData>
            </a:graphic>
          </wp:inline>
        </w:drawing>
      </w:r>
    </w:p>
    <w:p w14:paraId="6701A218" w14:textId="77777777" w:rsidR="00847FA7" w:rsidRPr="00847FA7" w:rsidRDefault="00847FA7" w:rsidP="008A1267">
      <w:pPr>
        <w:jc w:val="both"/>
      </w:pPr>
      <w:r w:rsidRPr="00847FA7">
        <w:rPr>
          <w:b/>
          <w:bCs/>
        </w:rPr>
        <w:t>Presenter to discuss the BNP Paribas Case Study and read through the information on the slide, supported by the following notes:</w:t>
      </w:r>
    </w:p>
    <w:p w14:paraId="44B45BB1" w14:textId="77777777" w:rsidR="00847FA7" w:rsidRPr="00847FA7" w:rsidRDefault="00847FA7" w:rsidP="008A1267">
      <w:pPr>
        <w:jc w:val="both"/>
      </w:pPr>
      <w:r w:rsidRPr="00847FA7">
        <w:t xml:space="preserve">Finance (asset management) BNP Paribas Asset Management completed an initial piloting of the Measuring Guidance to 1) determine the measurement approaches available to a financial institution completing a portfolio-level natural capital assessment, and 2) complete a gap analysis and identify the pros and cons of each measurement approach identified. The assessment of biodiversity measurement approaches revealed the importance of combining approaches to address some of the existing information gaps associated with different measurement approaches and ensure a comprehensive assessment that fully encompasses biodiversity. </w:t>
      </w:r>
    </w:p>
    <w:p w14:paraId="562E817F" w14:textId="77777777" w:rsidR="00847FA7" w:rsidRPr="00847FA7" w:rsidRDefault="00847FA7" w:rsidP="008A1267">
      <w:pPr>
        <w:jc w:val="both"/>
      </w:pPr>
      <w:r w:rsidRPr="00847FA7">
        <w:t xml:space="preserve">After reviewing the actions outlined within the Measuring Guidance, the Biodiversity Guidance matrix was used to identify the measurement approaches most relevant for corporate and portfolio assessments. The approaches identified were the Global Biodiversity Score (GBS), the Biodiversity Footprint for Financial Institutions (BFFI), and the LIFE index. These approaches were chosen based on their ability to support corporate and portfolio-level assessments. Additional measurement approaches were assessed based on their ability to resolve limitations of the primary approaches. These approaches included the Species Threat Abatement and Restoration (STAR) metric and the Biodiversity Impact Metric (BIM). The TRASE tool was also considered. </w:t>
      </w:r>
    </w:p>
    <w:p w14:paraId="7C2387C8" w14:textId="77777777" w:rsidR="00847FA7" w:rsidRPr="00847FA7" w:rsidRDefault="00847FA7" w:rsidP="008A1267">
      <w:pPr>
        <w:jc w:val="both"/>
      </w:pPr>
    </w:p>
    <w:p w14:paraId="026E4A5B" w14:textId="77777777" w:rsidR="006C7BAC" w:rsidRDefault="006C7BAC">
      <w:pPr>
        <w:rPr>
          <w:b/>
          <w:bCs/>
        </w:rPr>
      </w:pPr>
      <w:r>
        <w:rPr>
          <w:b/>
          <w:bCs/>
        </w:rPr>
        <w:br w:type="page"/>
      </w:r>
    </w:p>
    <w:p w14:paraId="722B9E91" w14:textId="2037CF0E" w:rsidR="008F1789" w:rsidRDefault="008F1789" w:rsidP="008A1267">
      <w:pPr>
        <w:jc w:val="both"/>
        <w:rPr>
          <w:b/>
          <w:bCs/>
        </w:rPr>
      </w:pPr>
      <w:r>
        <w:rPr>
          <w:b/>
          <w:bCs/>
        </w:rPr>
        <w:t xml:space="preserve">Slide </w:t>
      </w:r>
      <w:r w:rsidR="00815208">
        <w:rPr>
          <w:b/>
          <w:bCs/>
        </w:rPr>
        <w:t>80</w:t>
      </w:r>
    </w:p>
    <w:p w14:paraId="38503148" w14:textId="1D9953DA" w:rsidR="00847FA7" w:rsidRDefault="007D2E1C" w:rsidP="008A1267">
      <w:pPr>
        <w:jc w:val="both"/>
        <w:rPr>
          <w:b/>
          <w:bCs/>
        </w:rPr>
      </w:pPr>
      <w:r w:rsidRPr="007D2E1C">
        <w:rPr>
          <w:b/>
          <w:bCs/>
          <w:noProof/>
        </w:rPr>
        <w:drawing>
          <wp:inline distT="0" distB="0" distL="0" distR="0" wp14:anchorId="1E329209" wp14:editId="0C867403">
            <wp:extent cx="5731510" cy="3223895"/>
            <wp:effectExtent l="0" t="0" r="254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731510" cy="3223895"/>
                    </a:xfrm>
                    <a:prstGeom prst="rect">
                      <a:avLst/>
                    </a:prstGeom>
                  </pic:spPr>
                </pic:pic>
              </a:graphicData>
            </a:graphic>
          </wp:inline>
        </w:drawing>
      </w:r>
    </w:p>
    <w:p w14:paraId="43BC5222" w14:textId="77777777" w:rsidR="000632A5" w:rsidRPr="000632A5" w:rsidRDefault="000632A5" w:rsidP="008A1267">
      <w:pPr>
        <w:jc w:val="both"/>
      </w:pPr>
      <w:r w:rsidRPr="000632A5">
        <w:rPr>
          <w:b/>
          <w:bCs/>
        </w:rPr>
        <w:t>Presenter to discuss the BNP Paribas Case Study and read through the information on the slide, supported by the following notes:</w:t>
      </w:r>
    </w:p>
    <w:p w14:paraId="2AA7AB69" w14:textId="77777777" w:rsidR="000632A5" w:rsidRPr="000632A5" w:rsidRDefault="000632A5" w:rsidP="008A1267">
      <w:pPr>
        <w:jc w:val="both"/>
      </w:pPr>
      <w:r w:rsidRPr="000632A5">
        <w:t xml:space="preserve">In the context of this pilot, it was identified that a combination of approaches is needed to cover the spectrum of biodiversity goals. For example, combining the STAR and Global Biodiversity Score measurement approaches would capture information relating to species extinction and ecosystem integrity. BFFI and GBS are similar in their methods and data requirements—however their applicability is heavily dependent upon the objective of the assessment, highlighting the importance of using the online Biodiversity Guidance Navigation Tool. The tool is designed to help you understand what you need to analyse and why (based on your overall objective) as these are the most important factors when deciding which measurement approach to use. The Scoping Guidance is an important resource for determining which approaches should be further explored. </w:t>
      </w:r>
    </w:p>
    <w:p w14:paraId="7D679270" w14:textId="77777777" w:rsidR="000632A5" w:rsidRPr="000632A5" w:rsidRDefault="000632A5" w:rsidP="008A1267">
      <w:pPr>
        <w:jc w:val="both"/>
      </w:pPr>
      <w:r w:rsidRPr="000632A5">
        <w:t xml:space="preserve">Where financial institutions hold large portfolios of companies, biodiversity assessments can be complex and time consuming. To fully assess and compare companies in a portfolio, a standardized approach for biodiversity measurement is considered necessary, but it is recognized that using a single measurement approach will not allow for a comprehensive understanding of the impacts and dependencies on biodiversity. </w:t>
      </w:r>
    </w:p>
    <w:p w14:paraId="0969D4D7" w14:textId="77777777" w:rsidR="000632A5" w:rsidRPr="000632A5" w:rsidRDefault="000632A5" w:rsidP="008A1267">
      <w:pPr>
        <w:jc w:val="both"/>
      </w:pPr>
      <w:r w:rsidRPr="000632A5">
        <w:t xml:space="preserve">Similarly, in assessments identifying impacts and dependencies on biodiversity at the portfolio level, it is difficult to attribute or allocate the impacts of specific companies within the same area. This is a recognized gap even when using a combination of approaches and requires investigation by measurement approach developers. </w:t>
      </w:r>
    </w:p>
    <w:p w14:paraId="3C170337" w14:textId="77777777" w:rsidR="000632A5" w:rsidRPr="000632A5" w:rsidRDefault="000632A5" w:rsidP="008A1267">
      <w:pPr>
        <w:jc w:val="both"/>
      </w:pPr>
      <w:r w:rsidRPr="000632A5">
        <w:t xml:space="preserve">Although it is recommended that a combination of measurement approaches be used to better assess corporate impacts and dependencies on biodiversity, users still need to investigate the use of these measurement approaches individually to ensure the assumptions of each produce results that build upon one another and avoid the misinterpretation of data (e.g., through double counting, etc.). </w:t>
      </w:r>
    </w:p>
    <w:p w14:paraId="59E316EB" w14:textId="77777777" w:rsidR="000632A5" w:rsidRPr="000632A5" w:rsidRDefault="000632A5" w:rsidP="008A1267">
      <w:pPr>
        <w:jc w:val="both"/>
      </w:pPr>
      <w:r w:rsidRPr="000632A5">
        <w:t>Additionally, a measurement approach that works for one company may not be applicable for another. Determining the most viable combination of tools for your specific sector and/or company is important. Ultimately, the combination of approaches is a suggested method to fill current gaps in available approaches, but a more permanent solution will be required.</w:t>
      </w:r>
    </w:p>
    <w:p w14:paraId="4172A292" w14:textId="77777777" w:rsidR="000632A5" w:rsidRPr="000632A5" w:rsidRDefault="000632A5" w:rsidP="008A1267">
      <w:pPr>
        <w:jc w:val="both"/>
      </w:pPr>
    </w:p>
    <w:p w14:paraId="0E6F150B" w14:textId="058C27D4" w:rsidR="008F1789" w:rsidRDefault="008F1789" w:rsidP="008A1267">
      <w:pPr>
        <w:jc w:val="both"/>
        <w:rPr>
          <w:b/>
          <w:bCs/>
        </w:rPr>
      </w:pPr>
      <w:r>
        <w:rPr>
          <w:b/>
          <w:bCs/>
        </w:rPr>
        <w:t>Slide 8</w:t>
      </w:r>
      <w:r w:rsidR="007D2E1C">
        <w:rPr>
          <w:b/>
          <w:bCs/>
        </w:rPr>
        <w:t>1</w:t>
      </w:r>
    </w:p>
    <w:p w14:paraId="0F7892CE" w14:textId="7FE85323" w:rsidR="000632A5" w:rsidRDefault="0010487C" w:rsidP="008A1267">
      <w:pPr>
        <w:jc w:val="both"/>
        <w:rPr>
          <w:b/>
          <w:bCs/>
        </w:rPr>
      </w:pPr>
      <w:r w:rsidRPr="0010487C">
        <w:rPr>
          <w:b/>
          <w:bCs/>
          <w:noProof/>
        </w:rPr>
        <w:drawing>
          <wp:inline distT="0" distB="0" distL="0" distR="0" wp14:anchorId="0ECA5DE7" wp14:editId="18390C13">
            <wp:extent cx="5731510" cy="3223895"/>
            <wp:effectExtent l="0" t="0" r="254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731510" cy="3223895"/>
                    </a:xfrm>
                    <a:prstGeom prst="rect">
                      <a:avLst/>
                    </a:prstGeom>
                  </pic:spPr>
                </pic:pic>
              </a:graphicData>
            </a:graphic>
          </wp:inline>
        </w:drawing>
      </w:r>
    </w:p>
    <w:p w14:paraId="3921929E" w14:textId="77777777" w:rsidR="000632A5" w:rsidRPr="000632A5" w:rsidRDefault="000632A5" w:rsidP="008A1267">
      <w:pPr>
        <w:jc w:val="both"/>
        <w:rPr>
          <w:b/>
          <w:bCs/>
        </w:rPr>
      </w:pPr>
      <w:r w:rsidRPr="000632A5">
        <w:rPr>
          <w:b/>
          <w:bCs/>
        </w:rPr>
        <w:t>Presenter to introduce discussion on the challenges on implementation</w:t>
      </w:r>
    </w:p>
    <w:p w14:paraId="58027729" w14:textId="15419903" w:rsidR="000632A5" w:rsidRDefault="000632A5" w:rsidP="008A1267">
      <w:pPr>
        <w:jc w:val="both"/>
      </w:pPr>
      <w:r w:rsidRPr="000632A5">
        <w:rPr>
          <w:b/>
          <w:bCs/>
        </w:rPr>
        <w:t>In person:</w:t>
      </w:r>
      <w:r w:rsidRPr="000632A5">
        <w:t xml:space="preserve"> Participants to discuss at their table. Facilitator to ask a couple of tables to feedback key points of their discussion to the room. </w:t>
      </w:r>
    </w:p>
    <w:p w14:paraId="49556821" w14:textId="4416A866" w:rsidR="002B1420" w:rsidRDefault="00274C03" w:rsidP="00274C03">
      <w:pPr>
        <w:jc w:val="both"/>
      </w:pPr>
      <w:r w:rsidRPr="002B1420">
        <w:rPr>
          <w:b/>
          <w:bCs/>
        </w:rPr>
        <w:t>Virtually</w:t>
      </w:r>
      <w:r w:rsidRPr="002B1420">
        <w:t xml:space="preserve">: Facilitator to split participants into </w:t>
      </w:r>
      <w:r w:rsidRPr="002B1420">
        <w:rPr>
          <w:b/>
          <w:bCs/>
        </w:rPr>
        <w:t xml:space="preserve">breakout rooms </w:t>
      </w:r>
      <w:r w:rsidRPr="002B1420">
        <w:t>for 5 minutes of discussion. Speaker to nominate 2 rooms to feedback key points to the ‘room’</w:t>
      </w:r>
    </w:p>
    <w:p w14:paraId="344736E2" w14:textId="77777777" w:rsidR="00274C03" w:rsidRPr="00274C03" w:rsidRDefault="00274C03" w:rsidP="00274C03">
      <w:pPr>
        <w:jc w:val="both"/>
      </w:pPr>
    </w:p>
    <w:p w14:paraId="523D7A2E" w14:textId="77777777" w:rsidR="00274C03" w:rsidRDefault="00274C03">
      <w:pPr>
        <w:rPr>
          <w:b/>
          <w:bCs/>
        </w:rPr>
      </w:pPr>
      <w:r>
        <w:rPr>
          <w:b/>
          <w:bCs/>
        </w:rPr>
        <w:br w:type="page"/>
      </w:r>
    </w:p>
    <w:p w14:paraId="13C7FFAF" w14:textId="2B11502C" w:rsidR="008F1789" w:rsidRDefault="008F1789" w:rsidP="008A1267">
      <w:pPr>
        <w:jc w:val="both"/>
        <w:rPr>
          <w:b/>
          <w:bCs/>
        </w:rPr>
      </w:pPr>
      <w:r>
        <w:rPr>
          <w:b/>
          <w:bCs/>
        </w:rPr>
        <w:t>Slide 82</w:t>
      </w:r>
    </w:p>
    <w:p w14:paraId="31ACFC04" w14:textId="74CED0FA" w:rsidR="002B1420" w:rsidRDefault="002B1420" w:rsidP="008A1267">
      <w:pPr>
        <w:jc w:val="both"/>
        <w:rPr>
          <w:b/>
          <w:bCs/>
        </w:rPr>
      </w:pPr>
      <w:r w:rsidRPr="002B1420">
        <w:rPr>
          <w:b/>
          <w:bCs/>
          <w:noProof/>
        </w:rPr>
        <w:drawing>
          <wp:inline distT="0" distB="0" distL="0" distR="0" wp14:anchorId="584E8064" wp14:editId="669AF3D7">
            <wp:extent cx="5731510" cy="3223895"/>
            <wp:effectExtent l="0" t="0" r="254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731510" cy="3223895"/>
                    </a:xfrm>
                    <a:prstGeom prst="rect">
                      <a:avLst/>
                    </a:prstGeom>
                  </pic:spPr>
                </pic:pic>
              </a:graphicData>
            </a:graphic>
          </wp:inline>
        </w:drawing>
      </w:r>
    </w:p>
    <w:p w14:paraId="57E81EE7" w14:textId="18A7EF40" w:rsidR="006C7BAC" w:rsidRDefault="00DF79B9" w:rsidP="006C7BAC">
      <w:pPr>
        <w:jc w:val="both"/>
        <w:rPr>
          <w:b/>
          <w:bCs/>
        </w:rPr>
      </w:pPr>
      <w:r w:rsidRPr="00DF79B9">
        <w:rPr>
          <w:b/>
          <w:bCs/>
        </w:rPr>
        <w:t>Presenter to highlight that learning objectives 2 and 3 have now been covered and that the training will proceed to the next learning objectives</w:t>
      </w:r>
    </w:p>
    <w:p w14:paraId="39AA9619" w14:textId="77777777" w:rsidR="004E4B90" w:rsidRDefault="004E4B90">
      <w:pPr>
        <w:rPr>
          <w:rFonts w:asciiTheme="majorHAnsi" w:eastAsiaTheme="majorEastAsia" w:hAnsiTheme="majorHAnsi" w:cstheme="majorBidi"/>
          <w:b/>
          <w:color w:val="00B0F0"/>
          <w:sz w:val="32"/>
          <w:szCs w:val="32"/>
        </w:rPr>
      </w:pPr>
      <w:r>
        <w:br w:type="page"/>
      </w:r>
    </w:p>
    <w:p w14:paraId="6E8A7D8C" w14:textId="234F70E4" w:rsidR="002B1420" w:rsidRPr="006C7BAC" w:rsidRDefault="00DF79B9" w:rsidP="00120F32">
      <w:pPr>
        <w:pStyle w:val="Heading1"/>
        <w:rPr>
          <w:bCs/>
        </w:rPr>
      </w:pPr>
      <w:bookmarkStart w:id="6" w:name="_Toc91067422"/>
      <w:r>
        <w:t>Valuing changes to the state of natural capital &amp; biodiversity</w:t>
      </w:r>
      <w:bookmarkEnd w:id="6"/>
    </w:p>
    <w:p w14:paraId="7AA891D8" w14:textId="2210A046" w:rsidR="008F1789" w:rsidRDefault="008F1789" w:rsidP="008A1267">
      <w:pPr>
        <w:jc w:val="both"/>
        <w:rPr>
          <w:b/>
          <w:bCs/>
        </w:rPr>
      </w:pPr>
      <w:r>
        <w:rPr>
          <w:b/>
          <w:bCs/>
        </w:rPr>
        <w:t>Slide 83</w:t>
      </w:r>
    </w:p>
    <w:p w14:paraId="72E168CE" w14:textId="78822638" w:rsidR="00DF79B9" w:rsidRDefault="00DF79B9" w:rsidP="008A1267">
      <w:pPr>
        <w:jc w:val="both"/>
        <w:rPr>
          <w:b/>
          <w:bCs/>
        </w:rPr>
      </w:pPr>
      <w:r w:rsidRPr="00DF79B9">
        <w:rPr>
          <w:b/>
          <w:bCs/>
          <w:noProof/>
        </w:rPr>
        <w:drawing>
          <wp:inline distT="0" distB="0" distL="0" distR="0" wp14:anchorId="58180E89" wp14:editId="214DAA63">
            <wp:extent cx="5731510" cy="3223895"/>
            <wp:effectExtent l="0" t="0" r="254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731510" cy="3223895"/>
                    </a:xfrm>
                    <a:prstGeom prst="rect">
                      <a:avLst/>
                    </a:prstGeom>
                  </pic:spPr>
                </pic:pic>
              </a:graphicData>
            </a:graphic>
          </wp:inline>
        </w:drawing>
      </w:r>
    </w:p>
    <w:p w14:paraId="0EF06495" w14:textId="7EF98835" w:rsidR="004A6859" w:rsidRPr="004A6859" w:rsidRDefault="004A6859" w:rsidP="008A1267">
      <w:pPr>
        <w:jc w:val="both"/>
        <w:rPr>
          <w:b/>
          <w:bCs/>
        </w:rPr>
      </w:pPr>
      <w:r w:rsidRPr="004A6859">
        <w:rPr>
          <w:b/>
          <w:bCs/>
          <w:lang w:val="en-US"/>
        </w:rPr>
        <w:t xml:space="preserve">Presenter to introduce the final section: now that we have considered </w:t>
      </w:r>
      <w:r w:rsidRPr="004A6859">
        <w:rPr>
          <w:b/>
          <w:bCs/>
        </w:rPr>
        <w:t>how to map your impact drivers &amp; dependencies, and how to commission measurement, we will move on to valuing changes to the state of natural capital &amp; biodiversity</w:t>
      </w:r>
    </w:p>
    <w:p w14:paraId="3401255C" w14:textId="77777777" w:rsidR="004A6859" w:rsidRPr="008F1789" w:rsidRDefault="004A6859" w:rsidP="008A1267">
      <w:pPr>
        <w:jc w:val="both"/>
        <w:rPr>
          <w:b/>
          <w:bCs/>
        </w:rPr>
      </w:pPr>
    </w:p>
    <w:p w14:paraId="2FF0114B" w14:textId="7AFB7528" w:rsidR="008F1789" w:rsidRDefault="008F1789" w:rsidP="008A1267">
      <w:pPr>
        <w:jc w:val="both"/>
        <w:rPr>
          <w:b/>
          <w:bCs/>
        </w:rPr>
      </w:pPr>
      <w:r>
        <w:rPr>
          <w:b/>
          <w:bCs/>
        </w:rPr>
        <w:t>Slide 84</w:t>
      </w:r>
    </w:p>
    <w:p w14:paraId="1BCA85A8" w14:textId="3CACDDF5" w:rsidR="004A6859" w:rsidRDefault="004A6859" w:rsidP="008A1267">
      <w:pPr>
        <w:jc w:val="both"/>
        <w:rPr>
          <w:b/>
          <w:bCs/>
        </w:rPr>
      </w:pPr>
      <w:r w:rsidRPr="004A6859">
        <w:rPr>
          <w:b/>
          <w:bCs/>
          <w:noProof/>
        </w:rPr>
        <w:drawing>
          <wp:inline distT="0" distB="0" distL="0" distR="0" wp14:anchorId="637838A0" wp14:editId="46441380">
            <wp:extent cx="5731510" cy="3223895"/>
            <wp:effectExtent l="0" t="0" r="254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731510" cy="3223895"/>
                    </a:xfrm>
                    <a:prstGeom prst="rect">
                      <a:avLst/>
                    </a:prstGeom>
                  </pic:spPr>
                </pic:pic>
              </a:graphicData>
            </a:graphic>
          </wp:inline>
        </w:drawing>
      </w:r>
    </w:p>
    <w:p w14:paraId="125886AA" w14:textId="77777777" w:rsidR="004A6859" w:rsidRPr="004A6859" w:rsidRDefault="004A6859" w:rsidP="008A1267">
      <w:pPr>
        <w:jc w:val="both"/>
      </w:pPr>
      <w:r w:rsidRPr="004A6859">
        <w:rPr>
          <w:b/>
          <w:bCs/>
        </w:rPr>
        <w:t>Presenter to review key steps to complete in order to define the value of impacts and/or dependencies</w:t>
      </w:r>
    </w:p>
    <w:p w14:paraId="6932EAAB" w14:textId="77777777" w:rsidR="004A6859" w:rsidRPr="004A6859" w:rsidRDefault="004A6859" w:rsidP="00120F32">
      <w:pPr>
        <w:numPr>
          <w:ilvl w:val="0"/>
          <w:numId w:val="53"/>
        </w:numPr>
        <w:jc w:val="both"/>
      </w:pPr>
      <w:r w:rsidRPr="004A6859">
        <w:t>Define the consequences of impacts and/or dependencies</w:t>
      </w:r>
    </w:p>
    <w:p w14:paraId="616183D3" w14:textId="77777777" w:rsidR="004A6859" w:rsidRPr="004A6859" w:rsidRDefault="004A6859" w:rsidP="00120F32">
      <w:pPr>
        <w:numPr>
          <w:ilvl w:val="0"/>
          <w:numId w:val="53"/>
        </w:numPr>
        <w:jc w:val="both"/>
      </w:pPr>
      <w:r w:rsidRPr="004A6859">
        <w:t>Determine the relative significance of associated costs and/or benefits</w:t>
      </w:r>
    </w:p>
    <w:p w14:paraId="750B3075" w14:textId="77777777" w:rsidR="004A6859" w:rsidRPr="004A6859" w:rsidRDefault="004A6859" w:rsidP="00120F32">
      <w:pPr>
        <w:numPr>
          <w:ilvl w:val="0"/>
          <w:numId w:val="53"/>
        </w:numPr>
        <w:jc w:val="both"/>
      </w:pPr>
      <w:r w:rsidRPr="004A6859">
        <w:t>Select appropriate valuation techniques</w:t>
      </w:r>
    </w:p>
    <w:p w14:paraId="494EED8B" w14:textId="77777777" w:rsidR="004A6859" w:rsidRPr="004A6859" w:rsidRDefault="004A6859" w:rsidP="00120F32">
      <w:pPr>
        <w:numPr>
          <w:ilvl w:val="0"/>
          <w:numId w:val="53"/>
        </w:numPr>
        <w:jc w:val="both"/>
      </w:pPr>
      <w:r w:rsidRPr="004A6859">
        <w:t>Undertake or commission valuation</w:t>
      </w:r>
    </w:p>
    <w:p w14:paraId="4ECBCC48" w14:textId="77777777" w:rsidR="004A6859" w:rsidRPr="004A6859" w:rsidRDefault="004A6859" w:rsidP="008A1267">
      <w:pPr>
        <w:jc w:val="both"/>
      </w:pPr>
    </w:p>
    <w:p w14:paraId="27D42D9C" w14:textId="151E7089" w:rsidR="008F1789" w:rsidRDefault="008F1789" w:rsidP="008A1267">
      <w:pPr>
        <w:jc w:val="both"/>
        <w:rPr>
          <w:b/>
          <w:bCs/>
        </w:rPr>
      </w:pPr>
      <w:r>
        <w:rPr>
          <w:b/>
          <w:bCs/>
        </w:rPr>
        <w:t>Slide 85</w:t>
      </w:r>
    </w:p>
    <w:p w14:paraId="4BD0016C" w14:textId="1590CE77" w:rsidR="004A6859" w:rsidRDefault="00F03631" w:rsidP="008A1267">
      <w:pPr>
        <w:jc w:val="both"/>
        <w:rPr>
          <w:b/>
          <w:bCs/>
        </w:rPr>
      </w:pPr>
      <w:r w:rsidRPr="00F03631">
        <w:rPr>
          <w:b/>
          <w:bCs/>
          <w:noProof/>
        </w:rPr>
        <w:drawing>
          <wp:inline distT="0" distB="0" distL="0" distR="0" wp14:anchorId="6F4D78EE" wp14:editId="589FE69D">
            <wp:extent cx="5731510" cy="3223895"/>
            <wp:effectExtent l="0" t="0" r="254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731510" cy="3223895"/>
                    </a:xfrm>
                    <a:prstGeom prst="rect">
                      <a:avLst/>
                    </a:prstGeom>
                  </pic:spPr>
                </pic:pic>
              </a:graphicData>
            </a:graphic>
          </wp:inline>
        </w:drawing>
      </w:r>
    </w:p>
    <w:p w14:paraId="03A76ECC" w14:textId="77777777" w:rsidR="00FD7046" w:rsidRPr="00FD7046" w:rsidRDefault="00FD7046" w:rsidP="008A1267">
      <w:pPr>
        <w:jc w:val="both"/>
      </w:pPr>
      <w:r w:rsidRPr="00FD7046">
        <w:rPr>
          <w:b/>
          <w:bCs/>
        </w:rPr>
        <w:t>Presenter to discuss the value of your natural capital impacts and/or dependencies, drawing from the slides and the notes below:</w:t>
      </w:r>
    </w:p>
    <w:p w14:paraId="49523B6F" w14:textId="77777777" w:rsidR="00FD7046" w:rsidRPr="00FD7046" w:rsidRDefault="00FD7046" w:rsidP="00120F32">
      <w:pPr>
        <w:numPr>
          <w:ilvl w:val="0"/>
          <w:numId w:val="54"/>
        </w:numPr>
        <w:jc w:val="both"/>
      </w:pPr>
      <w:r w:rsidRPr="00FD7046">
        <w:t xml:space="preserve">Valuation is the process of determining the importance, worth, or usefulness of something in a particular context. </w:t>
      </w:r>
    </w:p>
    <w:p w14:paraId="72BEFB6B" w14:textId="77777777" w:rsidR="00FD7046" w:rsidRPr="00FD7046" w:rsidRDefault="00FD7046" w:rsidP="00120F32">
      <w:pPr>
        <w:numPr>
          <w:ilvl w:val="0"/>
          <w:numId w:val="54"/>
        </w:numPr>
        <w:jc w:val="both"/>
      </w:pPr>
      <w:r w:rsidRPr="00FD7046">
        <w:t>Valuation involves taking figures from your measurement, and trying to provide a societal perspective. This can help you to understand the value of natural capital to your company, but this is not only monetary valuation.</w:t>
      </w:r>
    </w:p>
    <w:p w14:paraId="23C03FDE" w14:textId="77777777" w:rsidR="00FD7046" w:rsidRPr="00FD7046" w:rsidRDefault="00FD7046" w:rsidP="00120F32">
      <w:pPr>
        <w:numPr>
          <w:ilvl w:val="0"/>
          <w:numId w:val="54"/>
        </w:numPr>
        <w:jc w:val="both"/>
      </w:pPr>
      <w:r w:rsidRPr="00FD7046">
        <w:t xml:space="preserve">Understanding this context, which can be social, environmental, and/or economic, is essential, as without such understanding you cannot meaningfully estimate value or correctly interpret results. </w:t>
      </w:r>
    </w:p>
    <w:p w14:paraId="215EF534" w14:textId="77777777" w:rsidR="00FD7046" w:rsidRPr="00FD7046" w:rsidRDefault="00FD7046" w:rsidP="00120F32">
      <w:pPr>
        <w:numPr>
          <w:ilvl w:val="0"/>
          <w:numId w:val="54"/>
        </w:numPr>
        <w:jc w:val="both"/>
      </w:pPr>
      <w:r w:rsidRPr="00FD7046">
        <w:t xml:space="preserve">A popular valuation shortcut is “value transfer”. This involves using the results of previous assessments, rather than collecting primary data for a new analysis. This allows businesses to value using data the already have. </w:t>
      </w:r>
    </w:p>
    <w:p w14:paraId="52F17F4A" w14:textId="77777777" w:rsidR="00FD7046" w:rsidRPr="00FD7046" w:rsidRDefault="00FD7046" w:rsidP="00120F32">
      <w:pPr>
        <w:numPr>
          <w:ilvl w:val="0"/>
          <w:numId w:val="54"/>
        </w:numPr>
        <w:jc w:val="both"/>
      </w:pPr>
      <w:r w:rsidRPr="00FD7046">
        <w:t>For each cost and/or benefit identified, you will need to select an appropriate valuation technique, based on whether you intend to assess values in qualitative, quantitative, or monetary terms. Each of these will be discussed individually</w:t>
      </w:r>
    </w:p>
    <w:p w14:paraId="15AD2AF4" w14:textId="77777777" w:rsidR="00FD7046" w:rsidRPr="00FD7046" w:rsidRDefault="00FD7046" w:rsidP="00120F32">
      <w:pPr>
        <w:numPr>
          <w:ilvl w:val="0"/>
          <w:numId w:val="54"/>
        </w:numPr>
        <w:jc w:val="both"/>
      </w:pPr>
      <w:r w:rsidRPr="00FD7046">
        <w:t>The choice of valuation technique depends on which natural capital impact drivers or dependencies you wish to assess, the chosen value perspective (i.e., business, societal, or both), the ultimate objective of your assessment, and the time and resources available.</w:t>
      </w:r>
    </w:p>
    <w:p w14:paraId="2F5589CA" w14:textId="77777777" w:rsidR="00FD7046" w:rsidRPr="00FD7046" w:rsidRDefault="00FD7046" w:rsidP="00120F32">
      <w:pPr>
        <w:numPr>
          <w:ilvl w:val="0"/>
          <w:numId w:val="54"/>
        </w:numPr>
        <w:jc w:val="both"/>
      </w:pPr>
      <w:r w:rsidRPr="00FD7046">
        <w:t>There may be trade-offs between different types of valuation. </w:t>
      </w:r>
      <w:r w:rsidRPr="00FD7046">
        <w:rPr>
          <w:b/>
          <w:bCs/>
          <w:i/>
          <w:iCs/>
        </w:rPr>
        <w:t>Reiterate this point - which we described at the beginning of training</w:t>
      </w:r>
    </w:p>
    <w:p w14:paraId="4A8E2651" w14:textId="77777777" w:rsidR="00FD7046" w:rsidRPr="00FD7046" w:rsidRDefault="00FD7046" w:rsidP="008A1267">
      <w:pPr>
        <w:jc w:val="both"/>
      </w:pPr>
    </w:p>
    <w:p w14:paraId="11E67877" w14:textId="7804AF06" w:rsidR="008F1789" w:rsidRDefault="008F1789" w:rsidP="008A1267">
      <w:pPr>
        <w:jc w:val="both"/>
        <w:rPr>
          <w:b/>
          <w:bCs/>
        </w:rPr>
      </w:pPr>
      <w:r>
        <w:rPr>
          <w:b/>
          <w:bCs/>
        </w:rPr>
        <w:t>Slide 86</w:t>
      </w:r>
    </w:p>
    <w:p w14:paraId="66BB6C7E" w14:textId="140CCCE4" w:rsidR="00FD7046" w:rsidRDefault="00FD7046" w:rsidP="008A1267">
      <w:pPr>
        <w:jc w:val="both"/>
        <w:rPr>
          <w:b/>
          <w:bCs/>
        </w:rPr>
      </w:pPr>
      <w:r w:rsidRPr="00FD7046">
        <w:rPr>
          <w:b/>
          <w:bCs/>
          <w:noProof/>
        </w:rPr>
        <w:drawing>
          <wp:inline distT="0" distB="0" distL="0" distR="0" wp14:anchorId="3B204D8E" wp14:editId="6A45D517">
            <wp:extent cx="5731510" cy="3223895"/>
            <wp:effectExtent l="0" t="0" r="254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731510" cy="3223895"/>
                    </a:xfrm>
                    <a:prstGeom prst="rect">
                      <a:avLst/>
                    </a:prstGeom>
                  </pic:spPr>
                </pic:pic>
              </a:graphicData>
            </a:graphic>
          </wp:inline>
        </w:drawing>
      </w:r>
    </w:p>
    <w:p w14:paraId="5C64652C" w14:textId="77777777" w:rsidR="00A70E54" w:rsidRPr="00A70E54" w:rsidRDefault="00A70E54" w:rsidP="008A1267">
      <w:pPr>
        <w:jc w:val="both"/>
      </w:pPr>
      <w:r w:rsidRPr="00A70E54">
        <w:rPr>
          <w:b/>
          <w:bCs/>
        </w:rPr>
        <w:t>Presenter to discuss the valuation techniques described on slide, and the Kering case study.</w:t>
      </w:r>
    </w:p>
    <w:p w14:paraId="128A2659" w14:textId="77777777" w:rsidR="00A70E54" w:rsidRPr="00A70E54" w:rsidRDefault="00A70E54" w:rsidP="008A1267">
      <w:pPr>
        <w:jc w:val="both"/>
      </w:pPr>
      <w:r w:rsidRPr="00A70E54">
        <w:rPr>
          <w:b/>
          <w:bCs/>
        </w:rPr>
        <w:t>Example: Kering: Environmental Profit and Loss (EP&amp;L) accounting</w:t>
      </w:r>
    </w:p>
    <w:p w14:paraId="58EDE43F" w14:textId="77777777" w:rsidR="00A70E54" w:rsidRPr="00A70E54" w:rsidRDefault="00A70E54" w:rsidP="008A1267">
      <w:pPr>
        <w:jc w:val="both"/>
      </w:pPr>
      <w:r w:rsidRPr="00A70E54">
        <w:t>Kering is a pioneer in Natural Capital assessment having created Environmental Profit and Loss (EP&amp;L) accounting to measure, monetize and manage their environmental impacts in their own operations and across the entire supply chain. </w:t>
      </w:r>
    </w:p>
    <w:p w14:paraId="395A1C67" w14:textId="77777777" w:rsidR="00A70E54" w:rsidRPr="00A70E54" w:rsidRDefault="00A70E54" w:rsidP="008A1267">
      <w:pPr>
        <w:jc w:val="both"/>
      </w:pPr>
      <w:r w:rsidRPr="00A70E54">
        <w:t>The EP&amp;L analysis reveals the true impacts resulting from Kering’s business activities and helps them find effective solutions to mitigate their footprint.  In turn, this allows them to better address climate change and develop more resilient business models, as well as providing transparency to our stakeholders along the way.</w:t>
      </w:r>
    </w:p>
    <w:p w14:paraId="51007B40" w14:textId="77777777" w:rsidR="00A70E54" w:rsidRPr="00A70E54" w:rsidRDefault="00A70E54" w:rsidP="008A1267">
      <w:pPr>
        <w:jc w:val="both"/>
      </w:pPr>
      <w:r w:rsidRPr="00A70E54">
        <w:t>Aligned with their open-sourcing philosophy, Kering’s EP&amp;L methodology contributed to the Natural Capital Protocol development. Making it open-source aims to help advance the inclusion and adoption of Natural Capital accounting into mainstream decision-making and corporate reporting.</w:t>
      </w:r>
    </w:p>
    <w:p w14:paraId="1A852C4E" w14:textId="77777777" w:rsidR="00A70E54" w:rsidRPr="00A70E54" w:rsidRDefault="00A70E54" w:rsidP="008A1267">
      <w:pPr>
        <w:jc w:val="both"/>
      </w:pPr>
      <w:r w:rsidRPr="00A70E54">
        <w:t>Kering also developed an easy to use tool, the "My EP&amp;L" App, to assist the fashion community in understanding how design decisions influence the extent of environmental impacts such as material choices, sourcing regions, etc. </w:t>
      </w:r>
    </w:p>
    <w:p w14:paraId="02016EF4" w14:textId="77777777" w:rsidR="00A70E54" w:rsidRPr="00A70E54" w:rsidRDefault="00A70E54" w:rsidP="008A1267">
      <w:pPr>
        <w:jc w:val="both"/>
      </w:pPr>
      <w:r w:rsidRPr="00A70E54">
        <w:t>Kering publishes their Group EP&amp;L on an annual basis. The EP&amp;L is used as a day-to-day decision-making tool and is fully embedded into the business.</w:t>
      </w:r>
    </w:p>
    <w:p w14:paraId="0C0A261D" w14:textId="77777777" w:rsidR="00A70E54" w:rsidRPr="00A70E54" w:rsidRDefault="00A70E54" w:rsidP="008A1267">
      <w:pPr>
        <w:jc w:val="both"/>
      </w:pPr>
      <w:r w:rsidRPr="00A70E54">
        <w:t>Among the lessons learned and key findings, Kering’s EP&amp;L revealed that 93% of their impacts lie in the supply chain and, in particular, from the production and processing of raw materials which together represent 72% of the total. Their own operations represent only 7% of the impacts.  Accordingly, Kering shifted focus to finding innovative solutions and leveraging changes across the supply chain, as well as avoiding high impact sources due to an increased transparency via the EP&amp;L. Kering is currently expanding their natural capital accounting work to assess biodiversity and also linking natural capital accounting to Planetary Boundaries.</w:t>
      </w:r>
    </w:p>
    <w:p w14:paraId="4A1D1221" w14:textId="77777777" w:rsidR="00FD7046" w:rsidRPr="00FD7046" w:rsidRDefault="00FD7046" w:rsidP="008A1267">
      <w:pPr>
        <w:jc w:val="both"/>
      </w:pPr>
    </w:p>
    <w:p w14:paraId="51A828F3" w14:textId="19CDF478" w:rsidR="008F1789" w:rsidRDefault="008F1789" w:rsidP="008A1267">
      <w:pPr>
        <w:jc w:val="both"/>
        <w:rPr>
          <w:b/>
          <w:bCs/>
        </w:rPr>
      </w:pPr>
      <w:r>
        <w:rPr>
          <w:b/>
          <w:bCs/>
        </w:rPr>
        <w:t>Slide 87</w:t>
      </w:r>
    </w:p>
    <w:p w14:paraId="0D286129" w14:textId="1A40F34E" w:rsidR="00A70E54" w:rsidRDefault="00A70E54" w:rsidP="008A1267">
      <w:pPr>
        <w:jc w:val="both"/>
        <w:rPr>
          <w:b/>
          <w:bCs/>
        </w:rPr>
      </w:pPr>
      <w:r w:rsidRPr="00A70E54">
        <w:rPr>
          <w:b/>
          <w:bCs/>
          <w:noProof/>
        </w:rPr>
        <w:drawing>
          <wp:inline distT="0" distB="0" distL="0" distR="0" wp14:anchorId="42D1BDD8" wp14:editId="76118C51">
            <wp:extent cx="5731510" cy="3223895"/>
            <wp:effectExtent l="0" t="0" r="254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731510" cy="3223895"/>
                    </a:xfrm>
                    <a:prstGeom prst="rect">
                      <a:avLst/>
                    </a:prstGeom>
                  </pic:spPr>
                </pic:pic>
              </a:graphicData>
            </a:graphic>
          </wp:inline>
        </w:drawing>
      </w:r>
    </w:p>
    <w:p w14:paraId="3F11AB58" w14:textId="77777777" w:rsidR="00A70E54" w:rsidRPr="00A70E54" w:rsidRDefault="00A70E54" w:rsidP="008A1267">
      <w:pPr>
        <w:jc w:val="both"/>
      </w:pPr>
      <w:r w:rsidRPr="00A70E54">
        <w:rPr>
          <w:b/>
          <w:bCs/>
          <w:lang w:val="en-US"/>
        </w:rPr>
        <w:t>Presenter to explain the concept of total economic value, using the notes below:</w:t>
      </w:r>
    </w:p>
    <w:p w14:paraId="23E713D4" w14:textId="77777777" w:rsidR="00A70E54" w:rsidRPr="00A70E54" w:rsidRDefault="00A70E54" w:rsidP="008A1267">
      <w:pPr>
        <w:jc w:val="both"/>
      </w:pPr>
      <w:r w:rsidRPr="00A70E54">
        <w:rPr>
          <w:b/>
          <w:bCs/>
          <w:lang w:val="en-US"/>
        </w:rPr>
        <w:t> </w:t>
      </w:r>
    </w:p>
    <w:p w14:paraId="72F08314" w14:textId="77777777" w:rsidR="00A70E54" w:rsidRPr="00A70E54" w:rsidRDefault="00A70E54" w:rsidP="00120F32">
      <w:pPr>
        <w:numPr>
          <w:ilvl w:val="0"/>
          <w:numId w:val="55"/>
        </w:numPr>
        <w:jc w:val="both"/>
      </w:pPr>
      <w:r w:rsidRPr="00A70E54">
        <w:t>Economic value is a measure of how much something (e.g. an ecosystem service) improves the wellbeing of an individual or of society as a whole</w:t>
      </w:r>
    </w:p>
    <w:p w14:paraId="0FE19905" w14:textId="77777777" w:rsidR="00A70E54" w:rsidRPr="00A70E54" w:rsidRDefault="00A70E54" w:rsidP="00120F32">
      <w:pPr>
        <w:numPr>
          <w:ilvl w:val="0"/>
          <w:numId w:val="55"/>
        </w:numPr>
        <w:jc w:val="both"/>
      </w:pPr>
      <w:r w:rsidRPr="00A70E54">
        <w:t>The concept of total economic value has now become one of the most widely used frameworks for identifying, categorizing and valuing ecosystem benefits</w:t>
      </w:r>
    </w:p>
    <w:p w14:paraId="5CB806F1" w14:textId="77777777" w:rsidR="00A70E54" w:rsidRPr="00A70E54" w:rsidRDefault="00A70E54" w:rsidP="00120F32">
      <w:pPr>
        <w:numPr>
          <w:ilvl w:val="0"/>
          <w:numId w:val="55"/>
        </w:numPr>
        <w:jc w:val="both"/>
      </w:pPr>
      <w:r w:rsidRPr="00A70E54">
        <w:t>Many of the services provided by ecosystems are not captured in existing markets, so are considered only in an assessment of total economic value</w:t>
      </w:r>
    </w:p>
    <w:p w14:paraId="1AEF3940" w14:textId="77777777" w:rsidR="00A70E54" w:rsidRPr="00A70E54" w:rsidRDefault="00A70E54" w:rsidP="00120F32">
      <w:pPr>
        <w:numPr>
          <w:ilvl w:val="0"/>
          <w:numId w:val="55"/>
        </w:numPr>
        <w:jc w:val="both"/>
      </w:pPr>
      <w:r w:rsidRPr="00A70E54">
        <w:t>Instead of focusing only on direct commercial values, TEV also considers subsistence and non-market values, ecological functions and non-use benefits</w:t>
      </w:r>
    </w:p>
    <w:p w14:paraId="6673FCBA" w14:textId="77777777" w:rsidR="00A70E54" w:rsidRPr="00A70E54" w:rsidRDefault="00A70E54" w:rsidP="008A1267">
      <w:pPr>
        <w:jc w:val="both"/>
      </w:pPr>
      <w:r w:rsidRPr="00A70E54">
        <w:rPr>
          <w:u w:val="single"/>
        </w:rPr>
        <w:t xml:space="preserve">Direct use: </w:t>
      </w:r>
      <w:r w:rsidRPr="00A70E54">
        <w:t xml:space="preserve">raw materials and physical products that are used directly for production, consumption and sale (e.g. energy, shelter, food) </w:t>
      </w:r>
    </w:p>
    <w:p w14:paraId="0AB3596B" w14:textId="77777777" w:rsidR="00A70E54" w:rsidRPr="00A70E54" w:rsidRDefault="00A70E54" w:rsidP="008A1267">
      <w:pPr>
        <w:jc w:val="both"/>
      </w:pPr>
      <w:r w:rsidRPr="00A70E54">
        <w:rPr>
          <w:u w:val="single"/>
        </w:rPr>
        <w:t>Indirect use</w:t>
      </w:r>
      <w:r w:rsidRPr="00A70E54">
        <w:t>: ecological functions that maintain and protect natural and human systems through services (e.g. maintenance of water quality and flow, flood control, storm protection, micro-climate stabilisation)</w:t>
      </w:r>
    </w:p>
    <w:p w14:paraId="1D7A1C4A" w14:textId="77777777" w:rsidR="00A70E54" w:rsidRPr="00A70E54" w:rsidRDefault="00A70E54" w:rsidP="008A1267">
      <w:pPr>
        <w:jc w:val="both"/>
      </w:pPr>
      <w:r w:rsidRPr="00A70E54">
        <w:rPr>
          <w:u w:val="single"/>
        </w:rPr>
        <w:t>Optional values:</w:t>
      </w:r>
      <w:r w:rsidRPr="00A70E54">
        <w:t xml:space="preserve"> premium placed on maintaining resources and landscapes for future possible direct and indirect use</w:t>
      </w:r>
    </w:p>
    <w:p w14:paraId="709C021F" w14:textId="77777777" w:rsidR="00A70E54" w:rsidRPr="00A70E54" w:rsidRDefault="00A70E54" w:rsidP="008A1267">
      <w:pPr>
        <w:jc w:val="both"/>
      </w:pPr>
      <w:r w:rsidRPr="00A70E54">
        <w:rPr>
          <w:u w:val="single"/>
        </w:rPr>
        <w:t>Non-use:</w:t>
      </w:r>
      <w:r w:rsidRPr="00A70E54">
        <w:t xml:space="preserve"> value of ecosystem regardless of current or future use, for cultural, spiritual, aesthetic, heritage and biodiversity reasons </w:t>
      </w:r>
    </w:p>
    <w:p w14:paraId="2C0A44CB" w14:textId="77777777" w:rsidR="00A70E54" w:rsidRPr="00A70E54" w:rsidRDefault="00A70E54" w:rsidP="008A1267">
      <w:pPr>
        <w:jc w:val="both"/>
      </w:pPr>
      <w:r w:rsidRPr="00A70E54">
        <w:t>Ultimately, TEV presents a more complete picture of the economic importance of ecosystems – this demonstrates the scale and range of economic costs associated with degradation, beyond the loss of direct use values</w:t>
      </w:r>
    </w:p>
    <w:p w14:paraId="48C2BA8C" w14:textId="77777777" w:rsidR="00A70E54" w:rsidRPr="00A70E54" w:rsidRDefault="00A70E54" w:rsidP="008A1267">
      <w:pPr>
        <w:jc w:val="both"/>
      </w:pPr>
    </w:p>
    <w:p w14:paraId="3B37C333" w14:textId="6BEFFB23" w:rsidR="008F1789" w:rsidRDefault="008F1789" w:rsidP="008A1267">
      <w:pPr>
        <w:jc w:val="both"/>
        <w:rPr>
          <w:b/>
          <w:bCs/>
        </w:rPr>
      </w:pPr>
      <w:r>
        <w:rPr>
          <w:b/>
          <w:bCs/>
        </w:rPr>
        <w:t>Slide 88</w:t>
      </w:r>
    </w:p>
    <w:p w14:paraId="70824F0B" w14:textId="2B487A6A" w:rsidR="00A70E54" w:rsidRDefault="00952F7D" w:rsidP="008A1267">
      <w:pPr>
        <w:jc w:val="both"/>
        <w:rPr>
          <w:b/>
          <w:bCs/>
        </w:rPr>
      </w:pPr>
      <w:r w:rsidRPr="00952F7D">
        <w:rPr>
          <w:b/>
          <w:bCs/>
          <w:noProof/>
        </w:rPr>
        <w:drawing>
          <wp:inline distT="0" distB="0" distL="0" distR="0" wp14:anchorId="317AD640" wp14:editId="52C3595F">
            <wp:extent cx="5731510" cy="3223895"/>
            <wp:effectExtent l="0" t="0" r="254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731510" cy="3223895"/>
                    </a:xfrm>
                    <a:prstGeom prst="rect">
                      <a:avLst/>
                    </a:prstGeom>
                  </pic:spPr>
                </pic:pic>
              </a:graphicData>
            </a:graphic>
          </wp:inline>
        </w:drawing>
      </w:r>
    </w:p>
    <w:p w14:paraId="08910272" w14:textId="77777777" w:rsidR="00952F7D" w:rsidRPr="00952F7D" w:rsidRDefault="00952F7D" w:rsidP="008A1267">
      <w:pPr>
        <w:jc w:val="both"/>
      </w:pPr>
      <w:r w:rsidRPr="00952F7D">
        <w:rPr>
          <w:b/>
          <w:bCs/>
        </w:rPr>
        <w:t>Presenter to outline that there are different ways of valuing – could be qualitative, quantitative, or monetary</w:t>
      </w:r>
    </w:p>
    <w:p w14:paraId="3E177C99" w14:textId="77777777" w:rsidR="00952F7D" w:rsidRPr="00952F7D" w:rsidRDefault="00952F7D" w:rsidP="008A1267">
      <w:pPr>
        <w:jc w:val="both"/>
      </w:pPr>
      <w:r w:rsidRPr="00952F7D">
        <w:t>These techniques may be used to assess the value of incremental or marginal changes in natural capital stocks or flows, which will be relevant for most business applications. The same techniques can be used to assess the total (aggregate) value of natural capital stocks, although this is rarely necessary and may require additional analysis.</w:t>
      </w:r>
    </w:p>
    <w:p w14:paraId="2613C15E" w14:textId="77777777" w:rsidR="00952F7D" w:rsidRPr="00952F7D" w:rsidRDefault="00952F7D" w:rsidP="00120F32">
      <w:pPr>
        <w:numPr>
          <w:ilvl w:val="0"/>
          <w:numId w:val="56"/>
        </w:numPr>
        <w:jc w:val="both"/>
      </w:pPr>
      <w:r w:rsidRPr="00952F7D">
        <w:rPr>
          <w:b/>
          <w:bCs/>
          <w:lang w:val="en-US"/>
        </w:rPr>
        <w:t xml:space="preserve">Qualitative valuation techniques </w:t>
      </w:r>
      <w:r w:rsidRPr="00952F7D">
        <w:rPr>
          <w:lang w:val="en-US"/>
        </w:rPr>
        <w:t>are used to inform the potential scale of costs and/or benefits expressed through qualitative, non-numerical terms (e.g., increase in air emissions, decrease in social benefits of recreation).</w:t>
      </w:r>
    </w:p>
    <w:p w14:paraId="5EEDE712" w14:textId="1A5A8262" w:rsidR="00952F7D" w:rsidRPr="00952F7D" w:rsidRDefault="00952F7D" w:rsidP="00120F32">
      <w:pPr>
        <w:numPr>
          <w:ilvl w:val="0"/>
          <w:numId w:val="56"/>
        </w:numPr>
        <w:jc w:val="both"/>
      </w:pPr>
      <w:r w:rsidRPr="00952F7D">
        <w:rPr>
          <w:b/>
          <w:bCs/>
          <w:lang w:val="en-US"/>
        </w:rPr>
        <w:t>Quantitative valuation techniques</w:t>
      </w:r>
      <w:r w:rsidRPr="00952F7D">
        <w:rPr>
          <w:lang w:val="en-US"/>
        </w:rPr>
        <w:t>, in turn, focus on numerical data which are used as indicators for these costs and/or benefits (e.g., changes in tons of pollutants, decrease in number of people benefitting from recreation).</w:t>
      </w:r>
    </w:p>
    <w:p w14:paraId="67C69905" w14:textId="1D489B5B" w:rsidR="00952F7D" w:rsidRPr="00952F7D" w:rsidRDefault="00952F7D" w:rsidP="00120F32">
      <w:pPr>
        <w:numPr>
          <w:ilvl w:val="0"/>
          <w:numId w:val="56"/>
        </w:numPr>
        <w:jc w:val="both"/>
      </w:pPr>
      <w:r w:rsidRPr="00952F7D">
        <w:rPr>
          <w:b/>
          <w:bCs/>
          <w:lang w:val="en-US"/>
        </w:rPr>
        <w:t xml:space="preserve">Monetary valuation techniques </w:t>
      </w:r>
      <w:r w:rsidRPr="00952F7D">
        <w:rPr>
          <w:lang w:val="en-US"/>
        </w:rPr>
        <w:t xml:space="preserve">translate quantitative estimates of costs and/or benefits into a single common currency (e.g. cost of carbon emissions, </w:t>
      </w:r>
      <w:r w:rsidRPr="00952F7D">
        <w:t xml:space="preserve">the costs of bringing in managed pollinator populations to compensate for a change in pollinator populations). </w:t>
      </w:r>
      <w:r w:rsidRPr="00952F7D">
        <w:tab/>
      </w:r>
    </w:p>
    <w:p w14:paraId="48E93BD8" w14:textId="77777777" w:rsidR="00952F7D" w:rsidRPr="00952F7D" w:rsidRDefault="00952F7D" w:rsidP="008A1267">
      <w:pPr>
        <w:jc w:val="both"/>
      </w:pPr>
      <w:r w:rsidRPr="00952F7D">
        <w:t>Important to note that monetary values without any context (i.e. accompanying quantification) are less meaningful.</w:t>
      </w:r>
    </w:p>
    <w:p w14:paraId="36A99DF1" w14:textId="77777777" w:rsidR="00952F7D" w:rsidRPr="00952F7D" w:rsidRDefault="00952F7D" w:rsidP="008A1267">
      <w:pPr>
        <w:jc w:val="both"/>
      </w:pPr>
      <w:r w:rsidRPr="00952F7D">
        <w:t>The method you chose depends on which natural capital impact drivers or dependencies you wish to assess, the chosen value perspective (e.g. business, societal, or both), the ultimate objective of your assessment, and the time and resources available.</w:t>
      </w:r>
    </w:p>
    <w:p w14:paraId="241D038A" w14:textId="77777777" w:rsidR="00952F7D" w:rsidRPr="00952F7D" w:rsidRDefault="00952F7D" w:rsidP="008A1267">
      <w:pPr>
        <w:jc w:val="both"/>
      </w:pPr>
      <w:r w:rsidRPr="00952F7D">
        <w:t>Note: Expert input is likely to be helpful here considering the range of factors that influence the practicality and appropriateness of applying the various techniques.</w:t>
      </w:r>
    </w:p>
    <w:p w14:paraId="168CF360" w14:textId="77777777" w:rsidR="00952F7D" w:rsidRPr="00952F7D" w:rsidRDefault="00952F7D" w:rsidP="008A1267">
      <w:pPr>
        <w:jc w:val="both"/>
      </w:pPr>
    </w:p>
    <w:p w14:paraId="65485BF5" w14:textId="480A8B5B" w:rsidR="008F1789" w:rsidRDefault="008F1789" w:rsidP="008A1267">
      <w:pPr>
        <w:jc w:val="both"/>
        <w:rPr>
          <w:b/>
          <w:bCs/>
        </w:rPr>
      </w:pPr>
      <w:r>
        <w:rPr>
          <w:b/>
          <w:bCs/>
        </w:rPr>
        <w:t>Slide 89</w:t>
      </w:r>
    </w:p>
    <w:p w14:paraId="57910842" w14:textId="2B81544F" w:rsidR="00952F7D" w:rsidRDefault="00952F7D" w:rsidP="008A1267">
      <w:pPr>
        <w:jc w:val="both"/>
        <w:rPr>
          <w:b/>
          <w:bCs/>
        </w:rPr>
      </w:pPr>
      <w:r w:rsidRPr="00952F7D">
        <w:rPr>
          <w:b/>
          <w:bCs/>
          <w:noProof/>
        </w:rPr>
        <w:drawing>
          <wp:inline distT="0" distB="0" distL="0" distR="0" wp14:anchorId="0DB02EE3" wp14:editId="2D478335">
            <wp:extent cx="5731510" cy="3223895"/>
            <wp:effectExtent l="0" t="0" r="254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731510" cy="3223895"/>
                    </a:xfrm>
                    <a:prstGeom prst="rect">
                      <a:avLst/>
                    </a:prstGeom>
                  </pic:spPr>
                </pic:pic>
              </a:graphicData>
            </a:graphic>
          </wp:inline>
        </w:drawing>
      </w:r>
    </w:p>
    <w:p w14:paraId="45924691" w14:textId="77777777" w:rsidR="00952F7D" w:rsidRPr="00952F7D" w:rsidRDefault="00952F7D" w:rsidP="008A1267">
      <w:pPr>
        <w:jc w:val="both"/>
      </w:pPr>
      <w:r w:rsidRPr="00952F7D">
        <w:rPr>
          <w:b/>
          <w:bCs/>
        </w:rPr>
        <w:t>Presenter to run through the three different valuation methods, using the points on slides and notes below:</w:t>
      </w:r>
    </w:p>
    <w:p w14:paraId="17AA0644" w14:textId="77777777" w:rsidR="00952F7D" w:rsidRPr="00952F7D" w:rsidRDefault="00952F7D" w:rsidP="008A1267">
      <w:pPr>
        <w:jc w:val="both"/>
      </w:pPr>
      <w:r w:rsidRPr="00952F7D">
        <w:rPr>
          <w:b/>
          <w:bCs/>
        </w:rPr>
        <w:t>Qualitative</w:t>
      </w:r>
    </w:p>
    <w:p w14:paraId="70BF0D28" w14:textId="77777777" w:rsidR="00952F7D" w:rsidRPr="00952F7D" w:rsidRDefault="00952F7D" w:rsidP="008A1267">
      <w:pPr>
        <w:jc w:val="both"/>
      </w:pPr>
      <w:r w:rsidRPr="00952F7D">
        <w:rPr>
          <w:b/>
          <w:bCs/>
        </w:rPr>
        <w:t>Opinion surveys</w:t>
      </w:r>
      <w:r w:rsidRPr="00952F7D">
        <w:t>: Surveys designed to represent view through a series of questions (e.g. semi-structured interviews).  Data considerations: Stakeholder information to inform sampling frame</w:t>
      </w:r>
    </w:p>
    <w:p w14:paraId="6C68A90C" w14:textId="77777777" w:rsidR="00952F7D" w:rsidRPr="00952F7D" w:rsidRDefault="00952F7D" w:rsidP="008A1267">
      <w:pPr>
        <w:jc w:val="both"/>
      </w:pPr>
      <w:r w:rsidRPr="00952F7D">
        <w:rPr>
          <w:b/>
          <w:bCs/>
        </w:rPr>
        <w:t xml:space="preserve">Deliberative approaches: </w:t>
      </w:r>
      <w:r w:rsidRPr="00952F7D">
        <w:t>Facilitated group discussions or focus groups that can involve debate and learning such as brainstorming sessions etc. Data considerations: Stakeholder information to inform sampling frame</w:t>
      </w:r>
    </w:p>
    <w:p w14:paraId="062A1265" w14:textId="77777777" w:rsidR="00952F7D" w:rsidRPr="00952F7D" w:rsidRDefault="00952F7D" w:rsidP="008A1267">
      <w:pPr>
        <w:jc w:val="both"/>
      </w:pPr>
      <w:r w:rsidRPr="00952F7D">
        <w:rPr>
          <w:b/>
          <w:bCs/>
        </w:rPr>
        <w:t xml:space="preserve">Relative valuation: </w:t>
      </w:r>
      <w:r w:rsidRPr="00952F7D">
        <w:t>Use of high/medium/low values to determine relative value of benefits (and/or costs) in categorial terms. Data considerations: Information on all parameters to be valued</w:t>
      </w:r>
    </w:p>
    <w:p w14:paraId="171068DD" w14:textId="77777777" w:rsidR="00952F7D" w:rsidRPr="00952F7D" w:rsidRDefault="00952F7D" w:rsidP="008A1267">
      <w:pPr>
        <w:jc w:val="both"/>
      </w:pPr>
      <w:r w:rsidRPr="00952F7D">
        <w:rPr>
          <w:b/>
          <w:bCs/>
        </w:rPr>
        <w:t>Quantitative</w:t>
      </w:r>
    </w:p>
    <w:p w14:paraId="6B93944A" w14:textId="77777777" w:rsidR="00952F7D" w:rsidRPr="00952F7D" w:rsidRDefault="00952F7D" w:rsidP="008A1267">
      <w:pPr>
        <w:jc w:val="both"/>
      </w:pPr>
      <w:r w:rsidRPr="00952F7D">
        <w:rPr>
          <w:b/>
          <w:bCs/>
        </w:rPr>
        <w:t>Structured surveys</w:t>
      </w:r>
      <w:r w:rsidRPr="00952F7D">
        <w:t>: Surveys or questionnaires used to elicit quantitative values that allow for statistical analysis. Data considerations: Stakeholder information to determine sampling frame</w:t>
      </w:r>
    </w:p>
    <w:p w14:paraId="17ACC8F5" w14:textId="77777777" w:rsidR="00952F7D" w:rsidRPr="00952F7D" w:rsidRDefault="00952F7D" w:rsidP="008A1267">
      <w:pPr>
        <w:jc w:val="both"/>
      </w:pPr>
      <w:r w:rsidRPr="00952F7D">
        <w:rPr>
          <w:b/>
          <w:bCs/>
        </w:rPr>
        <w:t xml:space="preserve">Indicators: </w:t>
      </w:r>
      <w:r w:rsidRPr="00952F7D">
        <w:t xml:space="preserve">Various indicators can be used to quantify information, such as air emissions, yield per hectare, or risk of species extinction. Data considerations: Information on all parameters to be valued— ideally quantified information </w:t>
      </w:r>
    </w:p>
    <w:p w14:paraId="5AA60C09" w14:textId="77777777" w:rsidR="00952F7D" w:rsidRPr="00952F7D" w:rsidRDefault="00952F7D" w:rsidP="008A1267">
      <w:pPr>
        <w:jc w:val="both"/>
      </w:pPr>
      <w:r w:rsidRPr="00952F7D">
        <w:rPr>
          <w:b/>
          <w:bCs/>
        </w:rPr>
        <w:t>Multi-criteria analysis </w:t>
      </w:r>
      <w:r w:rsidRPr="00952F7D">
        <w:t>using scoring and weighting: Involves selecting a range of parameters and rating and ranking their value through scoring and weighting, using workshops, available data, and/or expert judgement. Data considerations: information on all parameters to be valued— ideally quantified information</w:t>
      </w:r>
    </w:p>
    <w:p w14:paraId="2F28957B" w14:textId="77777777" w:rsidR="00952F7D" w:rsidRPr="00952F7D" w:rsidRDefault="00952F7D" w:rsidP="008A1267">
      <w:pPr>
        <w:jc w:val="both"/>
      </w:pPr>
      <w:r w:rsidRPr="00952F7D">
        <w:rPr>
          <w:b/>
          <w:bCs/>
        </w:rPr>
        <w:t>Monetary</w:t>
      </w:r>
    </w:p>
    <w:p w14:paraId="42FB4BDA" w14:textId="77777777" w:rsidR="00952F7D" w:rsidRPr="00952F7D" w:rsidRDefault="00952F7D" w:rsidP="008A1267">
      <w:pPr>
        <w:jc w:val="both"/>
      </w:pPr>
      <w:r w:rsidRPr="00952F7D">
        <w:rPr>
          <w:b/>
          <w:bCs/>
        </w:rPr>
        <w:t>Market and financial prices</w:t>
      </w:r>
      <w:r w:rsidRPr="00952F7D">
        <w:t>: Includes several related approaches, including:</w:t>
      </w:r>
    </w:p>
    <w:p w14:paraId="3D99BE91" w14:textId="77777777" w:rsidR="00952F7D" w:rsidRPr="00952F7D" w:rsidRDefault="00952F7D" w:rsidP="00120F32">
      <w:pPr>
        <w:numPr>
          <w:ilvl w:val="0"/>
          <w:numId w:val="57"/>
        </w:numPr>
        <w:jc w:val="both"/>
      </w:pPr>
      <w:r w:rsidRPr="00952F7D">
        <w:t>Costs/prices paid for goods and services traded in markets (e.g. timber, carbon, pollution permit)</w:t>
      </w:r>
    </w:p>
    <w:p w14:paraId="4E308862" w14:textId="77777777" w:rsidR="00952F7D" w:rsidRPr="00952F7D" w:rsidRDefault="00952F7D" w:rsidP="00120F32">
      <w:pPr>
        <w:numPr>
          <w:ilvl w:val="0"/>
          <w:numId w:val="57"/>
        </w:numPr>
        <w:jc w:val="both"/>
      </w:pPr>
      <w:r w:rsidRPr="00952F7D">
        <w:t>Other internal/financial information (e.g. estimated financial value of liabilities, assets, receivables)</w:t>
      </w:r>
    </w:p>
    <w:p w14:paraId="36ECEAEC" w14:textId="77777777" w:rsidR="00952F7D" w:rsidRPr="00952F7D" w:rsidRDefault="00952F7D" w:rsidP="00120F32">
      <w:pPr>
        <w:numPr>
          <w:ilvl w:val="0"/>
          <w:numId w:val="57"/>
        </w:numPr>
        <w:jc w:val="both"/>
      </w:pPr>
      <w:r w:rsidRPr="00952F7D">
        <w:t>Other interpretations of market data (e.g. derived demand functions, opportunity  costs, mitigation costs)</w:t>
      </w:r>
    </w:p>
    <w:p w14:paraId="39FD38FA" w14:textId="77777777" w:rsidR="00952F7D" w:rsidRPr="00952F7D" w:rsidRDefault="00952F7D" w:rsidP="00120F32">
      <w:pPr>
        <w:numPr>
          <w:ilvl w:val="0"/>
          <w:numId w:val="57"/>
        </w:numPr>
        <w:jc w:val="both"/>
      </w:pPr>
      <w:r w:rsidRPr="00952F7D">
        <w:t>Data considerations: Market prices of ecosystem goods and/or services. Costs involved to process and bring the product to market (e.g., crops)</w:t>
      </w:r>
    </w:p>
    <w:p w14:paraId="427F8F1C" w14:textId="77777777" w:rsidR="00952F7D" w:rsidRPr="00952F7D" w:rsidRDefault="00952F7D" w:rsidP="00120F32">
      <w:pPr>
        <w:numPr>
          <w:ilvl w:val="0"/>
          <w:numId w:val="57"/>
        </w:numPr>
        <w:jc w:val="both"/>
      </w:pPr>
      <w:r w:rsidRPr="00952F7D">
        <w:rPr>
          <w:b/>
          <w:bCs/>
        </w:rPr>
        <w:t xml:space="preserve">Production function (change in production): </w:t>
      </w:r>
      <w:r w:rsidRPr="00952F7D">
        <w:t>Empirical modelling approach that relates change in the output of a marketed good or service to a measurable change in natural capital inputs (e.g. the quality or quantity of ecosystem services)</w:t>
      </w:r>
      <w:r w:rsidRPr="00952F7D">
        <w:rPr>
          <w:b/>
          <w:bCs/>
        </w:rPr>
        <w:t xml:space="preserve">. </w:t>
      </w:r>
      <w:r w:rsidRPr="00952F7D">
        <w:t>Data considerations: Data on changes in output of a product. Data on cause and effect relationship (e.g., crop losses due to reduced water availability)</w:t>
      </w:r>
    </w:p>
    <w:p w14:paraId="1B8C1C30" w14:textId="77777777" w:rsidR="00952F7D" w:rsidRPr="00952F7D" w:rsidRDefault="00952F7D" w:rsidP="008A1267">
      <w:pPr>
        <w:jc w:val="both"/>
      </w:pPr>
    </w:p>
    <w:p w14:paraId="23FCBD71" w14:textId="58C82006" w:rsidR="008F1789" w:rsidRDefault="008F1789" w:rsidP="008A1267">
      <w:pPr>
        <w:jc w:val="both"/>
        <w:rPr>
          <w:b/>
          <w:bCs/>
        </w:rPr>
      </w:pPr>
      <w:r>
        <w:rPr>
          <w:b/>
          <w:bCs/>
        </w:rPr>
        <w:t>Slide 90</w:t>
      </w:r>
    </w:p>
    <w:p w14:paraId="1081589B" w14:textId="565F52EA" w:rsidR="00952F7D" w:rsidRDefault="00F43E18" w:rsidP="008A1267">
      <w:pPr>
        <w:jc w:val="both"/>
        <w:rPr>
          <w:b/>
          <w:bCs/>
        </w:rPr>
      </w:pPr>
      <w:r w:rsidRPr="00F43E18">
        <w:rPr>
          <w:b/>
          <w:bCs/>
          <w:noProof/>
        </w:rPr>
        <w:drawing>
          <wp:inline distT="0" distB="0" distL="0" distR="0" wp14:anchorId="5817AF14" wp14:editId="1435149D">
            <wp:extent cx="5731510" cy="3223895"/>
            <wp:effectExtent l="0" t="0" r="254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731510" cy="3223895"/>
                    </a:xfrm>
                    <a:prstGeom prst="rect">
                      <a:avLst/>
                    </a:prstGeom>
                  </pic:spPr>
                </pic:pic>
              </a:graphicData>
            </a:graphic>
          </wp:inline>
        </w:drawing>
      </w:r>
    </w:p>
    <w:p w14:paraId="7D7BFDBB" w14:textId="77777777" w:rsidR="00F43E18" w:rsidRPr="00F43E18" w:rsidRDefault="00F43E18" w:rsidP="008A1267">
      <w:pPr>
        <w:jc w:val="both"/>
      </w:pPr>
      <w:r w:rsidRPr="00F43E18">
        <w:rPr>
          <w:b/>
          <w:bCs/>
        </w:rPr>
        <w:t>Presenter to explain strengths and limitations of completing monetary valuation:</w:t>
      </w:r>
    </w:p>
    <w:p w14:paraId="18C1F5A8" w14:textId="77777777" w:rsidR="00F43E18" w:rsidRPr="00F43E18" w:rsidRDefault="00F43E18" w:rsidP="008A1267">
      <w:pPr>
        <w:jc w:val="both"/>
      </w:pPr>
      <w:r w:rsidRPr="00F43E18">
        <w:t xml:space="preserve">Monetary valuation works by translating quantitative estimates of costs and/or benefits into a single common currency </w:t>
      </w:r>
    </w:p>
    <w:p w14:paraId="63F9F849" w14:textId="77777777" w:rsidR="00F43E18" w:rsidRPr="00F43E18" w:rsidRDefault="00F43E18" w:rsidP="008A1267">
      <w:pPr>
        <w:jc w:val="both"/>
      </w:pPr>
      <w:r w:rsidRPr="00F43E18">
        <w:rPr>
          <w:b/>
          <w:bCs/>
        </w:rPr>
        <w:t>The strengths of monetary valuation include:</w:t>
      </w:r>
    </w:p>
    <w:p w14:paraId="07B6E296" w14:textId="77777777" w:rsidR="00F43E18" w:rsidRPr="00F43E18" w:rsidRDefault="00F43E18" w:rsidP="00120F32">
      <w:pPr>
        <w:numPr>
          <w:ilvl w:val="0"/>
          <w:numId w:val="58"/>
        </w:numPr>
        <w:jc w:val="both"/>
      </w:pPr>
      <w:r w:rsidRPr="00F43E18">
        <w:t>Can provide information on the marginal value of incremental changes in impacts or dependencies, either at a point in time or over a given period</w:t>
      </w:r>
    </w:p>
    <w:p w14:paraId="0E1F54B6" w14:textId="77777777" w:rsidR="00F43E18" w:rsidRPr="00F43E18" w:rsidRDefault="00F43E18" w:rsidP="00120F32">
      <w:pPr>
        <w:numPr>
          <w:ilvl w:val="0"/>
          <w:numId w:val="58"/>
        </w:numPr>
        <w:jc w:val="both"/>
      </w:pPr>
      <w:r w:rsidRPr="00F43E18">
        <w:t>Monetary valuation can also be used to assess trends in value as a function of changes in supply and demand conditions. Both market and non-market approaches to monetary valuation aim to measure social preferences—using observed prices in the market in the former case, and “revealed” or “stated” preference methods for impacts or dependencies that do not have explicit market prices</w:t>
      </w:r>
    </w:p>
    <w:p w14:paraId="630170C7" w14:textId="77777777" w:rsidR="00F43E18" w:rsidRPr="00F43E18" w:rsidRDefault="00F43E18" w:rsidP="00120F32">
      <w:pPr>
        <w:numPr>
          <w:ilvl w:val="0"/>
          <w:numId w:val="58"/>
        </w:numPr>
        <w:jc w:val="both"/>
      </w:pPr>
      <w:r w:rsidRPr="00F43E18">
        <w:t xml:space="preserve">Monetary valuation is good for ease of comparison with financial values because it puts values in a common unit of measure. When monetary values are estimated correctly and consistently, they are broadly comparable and offer meaningful information to assess trade-offs </w:t>
      </w:r>
    </w:p>
    <w:p w14:paraId="49507801" w14:textId="77777777" w:rsidR="00F43E18" w:rsidRPr="00F43E18" w:rsidRDefault="00F43E18" w:rsidP="008A1267">
      <w:pPr>
        <w:jc w:val="both"/>
      </w:pPr>
      <w:r w:rsidRPr="00F43E18">
        <w:rPr>
          <w:b/>
          <w:bCs/>
        </w:rPr>
        <w:t>Limitations of monetary valuation includes:</w:t>
      </w:r>
    </w:p>
    <w:p w14:paraId="2F18A5EA" w14:textId="77777777" w:rsidR="00F43E18" w:rsidRPr="00F43E18" w:rsidRDefault="00F43E18" w:rsidP="00120F32">
      <w:pPr>
        <w:numPr>
          <w:ilvl w:val="0"/>
          <w:numId w:val="59"/>
        </w:numPr>
        <w:jc w:val="both"/>
      </w:pPr>
      <w:r w:rsidRPr="00F43E18">
        <w:t>Sometimes stakeholders find it difficult to accept or interpret the monetary valuation of certain benefits.</w:t>
      </w:r>
    </w:p>
    <w:p w14:paraId="5FA1DCE5" w14:textId="77777777" w:rsidR="00F43E18" w:rsidRPr="00F43E18" w:rsidRDefault="00F43E18" w:rsidP="00120F32">
      <w:pPr>
        <w:numPr>
          <w:ilvl w:val="1"/>
          <w:numId w:val="59"/>
        </w:numPr>
        <w:jc w:val="both"/>
      </w:pPr>
      <w:r w:rsidRPr="00F43E18">
        <w:t xml:space="preserve"> Societal costs and benefits for example, rarely translate directly into financial costs and benefits to businesses, even when they are expressed in monetary terms. This means that monetary estimates are often only </w:t>
      </w:r>
      <w:r w:rsidRPr="00F43E18">
        <w:rPr>
          <w:i/>
          <w:iCs/>
        </w:rPr>
        <w:t xml:space="preserve">partial </w:t>
      </w:r>
      <w:r w:rsidRPr="00F43E18">
        <w:t xml:space="preserve">estimates of the overall value. </w:t>
      </w:r>
    </w:p>
    <w:p w14:paraId="5FA423B1" w14:textId="77777777" w:rsidR="00F43E18" w:rsidRPr="00F43E18" w:rsidRDefault="00F43E18" w:rsidP="00120F32">
      <w:pPr>
        <w:numPr>
          <w:ilvl w:val="1"/>
          <w:numId w:val="59"/>
        </w:numPr>
        <w:jc w:val="both"/>
      </w:pPr>
      <w:r w:rsidRPr="00F43E18">
        <w:t xml:space="preserve">This is because these societal costs and benefits can rarely be imposed by companies precisely. For example, the financial costs imposed by environmental legislation are often lower than the societal costs of the impacts avoided. Equally, the financial costs of reputational damages associated with impacts on natural capital may be greater than the societal costs of the impacts themselves. </w:t>
      </w:r>
    </w:p>
    <w:p w14:paraId="36FA29B9" w14:textId="77777777" w:rsidR="00F43E18" w:rsidRPr="00F43E18" w:rsidRDefault="00F43E18" w:rsidP="00120F32">
      <w:pPr>
        <w:numPr>
          <w:ilvl w:val="0"/>
          <w:numId w:val="59"/>
        </w:numPr>
        <w:jc w:val="both"/>
      </w:pPr>
      <w:r w:rsidRPr="00F43E18">
        <w:t>It can be time consuming and expensive, especially if primary research is required to generate data although some lower-cost monetary valuation methods are available like value transfer</w:t>
      </w:r>
    </w:p>
    <w:p w14:paraId="361F71AE" w14:textId="77777777" w:rsidR="00F43E18" w:rsidRPr="00F43E18" w:rsidRDefault="00F43E18" w:rsidP="00120F32">
      <w:pPr>
        <w:numPr>
          <w:ilvl w:val="0"/>
          <w:numId w:val="59"/>
        </w:numPr>
        <w:jc w:val="both"/>
      </w:pPr>
      <w:r w:rsidRPr="00F43E18">
        <w:t xml:space="preserve">Ultimately, not everything can be quantified in monetary terms – considering the value of ecosystem services in terms of the impact of human well-being, for instance, may be more helpful in framing corporate ecosystem valuation </w:t>
      </w:r>
    </w:p>
    <w:p w14:paraId="6F58E105" w14:textId="77777777" w:rsidR="00F43E18" w:rsidRPr="00F43E18" w:rsidRDefault="00F43E18" w:rsidP="008A1267">
      <w:pPr>
        <w:jc w:val="both"/>
      </w:pPr>
      <w:r w:rsidRPr="00F43E18">
        <w:t> </w:t>
      </w:r>
    </w:p>
    <w:p w14:paraId="3FBD8197" w14:textId="77777777" w:rsidR="00F43E18" w:rsidRPr="00F43E18" w:rsidRDefault="00F43E18" w:rsidP="008A1267">
      <w:pPr>
        <w:jc w:val="both"/>
      </w:pPr>
      <w:r w:rsidRPr="00F43E18">
        <w:t xml:space="preserve">Presenter to stress that in a biodiversity-inclusive natural capital assessment, Monetary valuation is likely to only be done as estimates or minimum value because of the hidden and intrinsic values that biodiversity has. Any values derived should be viewed with caution along with other information that can assist the decision-making, rather than replace. </w:t>
      </w:r>
    </w:p>
    <w:p w14:paraId="21FCC81B" w14:textId="77777777" w:rsidR="00F43E18" w:rsidRPr="00F43E18" w:rsidRDefault="00F43E18" w:rsidP="008A1267">
      <w:pPr>
        <w:jc w:val="both"/>
      </w:pPr>
    </w:p>
    <w:p w14:paraId="511CBBD9" w14:textId="77777777" w:rsidR="00F43E18" w:rsidRPr="008F1789" w:rsidRDefault="00F43E18" w:rsidP="008A1267">
      <w:pPr>
        <w:jc w:val="both"/>
        <w:rPr>
          <w:b/>
          <w:bCs/>
        </w:rPr>
      </w:pPr>
    </w:p>
    <w:p w14:paraId="1D682218" w14:textId="77777777" w:rsidR="00120F32" w:rsidRDefault="00120F32">
      <w:pPr>
        <w:rPr>
          <w:b/>
          <w:bCs/>
        </w:rPr>
      </w:pPr>
      <w:r>
        <w:rPr>
          <w:b/>
          <w:bCs/>
        </w:rPr>
        <w:br w:type="page"/>
      </w:r>
    </w:p>
    <w:p w14:paraId="31FC600F" w14:textId="057CBCEA" w:rsidR="008F1789" w:rsidRDefault="008F1789" w:rsidP="008A1267">
      <w:pPr>
        <w:jc w:val="both"/>
        <w:rPr>
          <w:b/>
          <w:bCs/>
        </w:rPr>
      </w:pPr>
      <w:r>
        <w:rPr>
          <w:b/>
          <w:bCs/>
        </w:rPr>
        <w:t>Slide 91</w:t>
      </w:r>
    </w:p>
    <w:p w14:paraId="5CED3959" w14:textId="676049D7" w:rsidR="00F43E18" w:rsidRDefault="00F43E18" w:rsidP="008A1267">
      <w:pPr>
        <w:jc w:val="both"/>
        <w:rPr>
          <w:b/>
          <w:bCs/>
        </w:rPr>
      </w:pPr>
      <w:r w:rsidRPr="00F43E18">
        <w:rPr>
          <w:b/>
          <w:bCs/>
          <w:noProof/>
        </w:rPr>
        <w:drawing>
          <wp:inline distT="0" distB="0" distL="0" distR="0" wp14:anchorId="2BD05AB8" wp14:editId="4D7A4971">
            <wp:extent cx="5731510" cy="3223895"/>
            <wp:effectExtent l="0" t="0" r="254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731510" cy="3223895"/>
                    </a:xfrm>
                    <a:prstGeom prst="rect">
                      <a:avLst/>
                    </a:prstGeom>
                  </pic:spPr>
                </pic:pic>
              </a:graphicData>
            </a:graphic>
          </wp:inline>
        </w:drawing>
      </w:r>
    </w:p>
    <w:p w14:paraId="701AB41E" w14:textId="221DCEF7" w:rsidR="00C21803" w:rsidRPr="00C21803" w:rsidRDefault="00C21803" w:rsidP="008A1267">
      <w:pPr>
        <w:jc w:val="both"/>
      </w:pPr>
      <w:r w:rsidRPr="00C21803">
        <w:rPr>
          <w:b/>
          <w:bCs/>
          <w:lang w:val="en-US"/>
        </w:rPr>
        <w:t>Presenter to provide some examples of monetary valuation data sources</w:t>
      </w:r>
    </w:p>
    <w:p w14:paraId="7078F0D4" w14:textId="6F99889C" w:rsidR="003476AB" w:rsidRPr="003476AB" w:rsidRDefault="003476AB" w:rsidP="00120F32">
      <w:pPr>
        <w:numPr>
          <w:ilvl w:val="0"/>
          <w:numId w:val="60"/>
        </w:numPr>
        <w:jc w:val="both"/>
      </w:pPr>
      <w:r w:rsidRPr="003476AB">
        <w:rPr>
          <w:lang w:val="en-US"/>
        </w:rPr>
        <w:t>EVL: The Environmental Value Look-Up (EVL) Tool is a searchable database which contains indicative monetary values for a range of environmental impacts. </w:t>
      </w:r>
    </w:p>
    <w:p w14:paraId="6ABBF0F2" w14:textId="77777777" w:rsidR="003476AB" w:rsidRPr="003476AB" w:rsidRDefault="003476AB" w:rsidP="00120F32">
      <w:pPr>
        <w:numPr>
          <w:ilvl w:val="0"/>
          <w:numId w:val="60"/>
        </w:numPr>
        <w:jc w:val="both"/>
      </w:pPr>
      <w:r w:rsidRPr="003476AB">
        <w:rPr>
          <w:lang w:val="en-US"/>
        </w:rPr>
        <w:t xml:space="preserve">EU KIP-INCA: An integrated natural accounting system for ecosystems and their services and associated data sets is being developed by the Knowledge Innovation Project (KIP INCA). </w:t>
      </w:r>
    </w:p>
    <w:p w14:paraId="47175E89" w14:textId="77777777" w:rsidR="003476AB" w:rsidRPr="003476AB" w:rsidRDefault="003476AB" w:rsidP="00120F32">
      <w:pPr>
        <w:numPr>
          <w:ilvl w:val="0"/>
          <w:numId w:val="60"/>
        </w:numPr>
        <w:jc w:val="both"/>
      </w:pPr>
      <w:r w:rsidRPr="003476AB">
        <w:rPr>
          <w:lang w:val="en-US"/>
        </w:rPr>
        <w:t>De Groot et al. (2012): This paper gives an overview of the value of ecosystem services of 10 main biomes expressed in monetary units.</w:t>
      </w:r>
    </w:p>
    <w:p w14:paraId="669299D0" w14:textId="77777777" w:rsidR="003476AB" w:rsidRPr="003476AB" w:rsidRDefault="003476AB" w:rsidP="00120F32">
      <w:pPr>
        <w:numPr>
          <w:ilvl w:val="0"/>
          <w:numId w:val="60"/>
        </w:numPr>
        <w:jc w:val="both"/>
      </w:pPr>
      <w:r w:rsidRPr="003476AB">
        <w:rPr>
          <w:lang w:val="en-US"/>
        </w:rPr>
        <w:t xml:space="preserve">TEEB: The aim of TEEB is to assess the economic impacts of biodiversity loss and to offer practical responses to ecosystem decline </w:t>
      </w:r>
    </w:p>
    <w:p w14:paraId="2123BDEB" w14:textId="77777777" w:rsidR="003476AB" w:rsidRPr="003476AB" w:rsidRDefault="003476AB" w:rsidP="00120F32">
      <w:pPr>
        <w:numPr>
          <w:ilvl w:val="0"/>
          <w:numId w:val="60"/>
        </w:numPr>
        <w:jc w:val="both"/>
      </w:pPr>
      <w:r w:rsidRPr="003476AB">
        <w:rPr>
          <w:lang w:val="en-US"/>
        </w:rPr>
        <w:t>ESVD: The Ecosystem Services Valuation Database (ESVD) is a follow-up to the “The Economics of Ecosystems and Biodiversity” (TEEB) database which contained over 1,300 data points from 267 case studies on monetary values of ecosystem services across all biomes.</w:t>
      </w:r>
    </w:p>
    <w:p w14:paraId="7339B5C9" w14:textId="77777777" w:rsidR="003476AB" w:rsidRPr="003476AB" w:rsidRDefault="003476AB" w:rsidP="00120F32">
      <w:pPr>
        <w:numPr>
          <w:ilvl w:val="0"/>
          <w:numId w:val="60"/>
        </w:numPr>
        <w:jc w:val="both"/>
      </w:pPr>
      <w:r w:rsidRPr="003476AB">
        <w:rPr>
          <w:lang w:val="en-US"/>
        </w:rPr>
        <w:t>Social Costs of Carbon: The SCC is a tool that estimates, in dollars, the economic damages that would result from emitting one additional ton of greenhouse gases into the atmosphere</w:t>
      </w:r>
    </w:p>
    <w:p w14:paraId="07FFE2EC" w14:textId="77777777" w:rsidR="003476AB" w:rsidRPr="003476AB" w:rsidRDefault="003476AB" w:rsidP="00120F32">
      <w:pPr>
        <w:numPr>
          <w:ilvl w:val="0"/>
          <w:numId w:val="60"/>
        </w:numPr>
        <w:jc w:val="both"/>
      </w:pPr>
      <w:r w:rsidRPr="003476AB">
        <w:rPr>
          <w:lang w:val="en-US"/>
        </w:rPr>
        <w:t xml:space="preserve">Social Value UK: </w:t>
      </w:r>
      <w:hyperlink r:id="rId102" w:history="1">
        <w:r w:rsidRPr="003476AB">
          <w:rPr>
            <w:rStyle w:val="Hyperlink"/>
            <w:lang w:val="en-US"/>
          </w:rPr>
          <w:t>database</w:t>
        </w:r>
      </w:hyperlink>
      <w:r w:rsidRPr="003476AB">
        <w:rPr>
          <w:lang w:val="en-US"/>
        </w:rPr>
        <w:t> of over 800 social value, SROI and cost benefit analysis report.</w:t>
      </w:r>
    </w:p>
    <w:p w14:paraId="7EB137CB" w14:textId="77777777" w:rsidR="003476AB" w:rsidRPr="003476AB" w:rsidRDefault="00B11F1C" w:rsidP="00120F32">
      <w:pPr>
        <w:numPr>
          <w:ilvl w:val="0"/>
          <w:numId w:val="60"/>
        </w:numPr>
        <w:jc w:val="both"/>
      </w:pPr>
      <w:hyperlink r:id="rId103" w:history="1">
        <w:r w:rsidR="003476AB" w:rsidRPr="003476AB">
          <w:rPr>
            <w:rStyle w:val="Hyperlink"/>
            <w:lang w:val="fr-FR"/>
          </w:rPr>
          <w:t>Environmental</w:t>
        </w:r>
      </w:hyperlink>
      <w:hyperlink r:id="rId104" w:history="1">
        <w:r w:rsidR="003476AB" w:rsidRPr="003476AB">
          <w:rPr>
            <w:rStyle w:val="Hyperlink"/>
            <w:lang w:val="fr-FR"/>
          </w:rPr>
          <w:t xml:space="preserve"> </w:t>
        </w:r>
      </w:hyperlink>
      <w:hyperlink r:id="rId105" w:history="1">
        <w:r w:rsidR="003476AB" w:rsidRPr="003476AB">
          <w:rPr>
            <w:rStyle w:val="Hyperlink"/>
            <w:lang w:val="fr-FR"/>
          </w:rPr>
          <w:t>Prices</w:t>
        </w:r>
      </w:hyperlink>
      <w:hyperlink r:id="rId106" w:history="1">
        <w:r w:rsidR="003476AB" w:rsidRPr="003476AB">
          <w:rPr>
            <w:rStyle w:val="Hyperlink"/>
            <w:lang w:val="fr-FR"/>
          </w:rPr>
          <w:t xml:space="preserve"> </w:t>
        </w:r>
      </w:hyperlink>
      <w:hyperlink r:id="rId107" w:history="1">
        <w:r w:rsidR="003476AB" w:rsidRPr="003476AB">
          <w:rPr>
            <w:rStyle w:val="Hyperlink"/>
            <w:lang w:val="fr-FR"/>
          </w:rPr>
          <w:t>Handbook</w:t>
        </w:r>
      </w:hyperlink>
      <w:hyperlink r:id="rId108" w:history="1">
        <w:r w:rsidR="003476AB" w:rsidRPr="003476AB">
          <w:rPr>
            <w:rStyle w:val="Hyperlink"/>
            <w:lang w:val="fr-FR"/>
          </w:rPr>
          <w:t xml:space="preserve"> EU28 version</w:t>
        </w:r>
      </w:hyperlink>
      <w:r w:rsidR="003476AB" w:rsidRPr="003476AB">
        <w:rPr>
          <w:u w:val="single"/>
          <w:lang w:val="fr-FR"/>
        </w:rPr>
        <w:t xml:space="preserve"> </w:t>
      </w:r>
      <w:r w:rsidR="003476AB" w:rsidRPr="003476AB">
        <w:rPr>
          <w:lang w:val="en-US"/>
        </w:rPr>
        <w:t>– Environmental prices are prices for the social cost of pollution, expressed in Euros per kilogram pollutant. Environmental prices indicate the loss of economic welfare that occurs when one additional kilogram of the pollutant finds its way into the environment. Captured in a single monetary unit.</w:t>
      </w:r>
    </w:p>
    <w:p w14:paraId="73FDBC7B" w14:textId="0BD02728" w:rsidR="00F43E18" w:rsidRPr="003476AB" w:rsidRDefault="00B11F1C" w:rsidP="008A1267">
      <w:pPr>
        <w:numPr>
          <w:ilvl w:val="0"/>
          <w:numId w:val="60"/>
        </w:numPr>
        <w:jc w:val="both"/>
      </w:pPr>
      <w:hyperlink r:id="rId109" w:history="1">
        <w:r w:rsidR="003476AB" w:rsidRPr="003476AB">
          <w:rPr>
            <w:rStyle w:val="Hyperlink"/>
            <w:lang w:val="en-US"/>
          </w:rPr>
          <w:t>OECD Meta-analysis of Value of Statistical Life estimates</w:t>
        </w:r>
      </w:hyperlink>
      <w:r w:rsidR="003476AB" w:rsidRPr="003476AB">
        <w:rPr>
          <w:lang w:val="en-US"/>
        </w:rPr>
        <w:t xml:space="preserve"> - It is increasingly common to include estimates of value of statistical life (VSL) in analyses of proposed policies that affect people’s mortality risks.The analysis is presented in the publication </w:t>
      </w:r>
      <w:hyperlink r:id="rId110" w:history="1">
        <w:r w:rsidR="003476AB" w:rsidRPr="003476AB">
          <w:rPr>
            <w:rStyle w:val="Hyperlink"/>
            <w:lang w:val="en-US"/>
          </w:rPr>
          <w:t>Mortality Risk Valuation in Environment, Health and Transport Policies</w:t>
        </w:r>
      </w:hyperlink>
      <w:r w:rsidR="003476AB" w:rsidRPr="003476AB">
        <w:rPr>
          <w:lang w:val="en-US"/>
        </w:rPr>
        <w:t>.</w:t>
      </w:r>
    </w:p>
    <w:p w14:paraId="39FDE848" w14:textId="6C9994B2" w:rsidR="008F1789" w:rsidRDefault="008F1789" w:rsidP="008A1267">
      <w:pPr>
        <w:jc w:val="both"/>
        <w:rPr>
          <w:b/>
          <w:bCs/>
        </w:rPr>
      </w:pPr>
      <w:r>
        <w:rPr>
          <w:b/>
          <w:bCs/>
        </w:rPr>
        <w:t>Slide 92</w:t>
      </w:r>
    </w:p>
    <w:p w14:paraId="5AEA6EFE" w14:textId="253C0260" w:rsidR="00C21803" w:rsidRDefault="00C21803" w:rsidP="008A1267">
      <w:pPr>
        <w:jc w:val="both"/>
        <w:rPr>
          <w:b/>
          <w:bCs/>
        </w:rPr>
      </w:pPr>
      <w:r w:rsidRPr="00C21803">
        <w:rPr>
          <w:b/>
          <w:bCs/>
          <w:noProof/>
        </w:rPr>
        <w:drawing>
          <wp:inline distT="0" distB="0" distL="0" distR="0" wp14:anchorId="5A119518" wp14:editId="39203FCA">
            <wp:extent cx="5731510" cy="3223895"/>
            <wp:effectExtent l="0" t="0" r="254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731510" cy="3223895"/>
                    </a:xfrm>
                    <a:prstGeom prst="rect">
                      <a:avLst/>
                    </a:prstGeom>
                  </pic:spPr>
                </pic:pic>
              </a:graphicData>
            </a:graphic>
          </wp:inline>
        </w:drawing>
      </w:r>
    </w:p>
    <w:p w14:paraId="380F8CF0" w14:textId="1471F825" w:rsidR="00A26295" w:rsidRPr="00A26295" w:rsidRDefault="00A26295" w:rsidP="00A26295">
      <w:pPr>
        <w:jc w:val="both"/>
      </w:pPr>
      <w:r w:rsidRPr="00A26295">
        <w:rPr>
          <w:b/>
          <w:bCs/>
        </w:rPr>
        <w:t>Presenter to run through the hypothetical example of measuring and valuing in practice</w:t>
      </w:r>
      <w:r w:rsidR="00AD4BE9">
        <w:rPr>
          <w:b/>
          <w:bCs/>
        </w:rPr>
        <w:t xml:space="preserve">, using the points in the </w:t>
      </w:r>
      <w:r w:rsidR="00DF4BC1">
        <w:rPr>
          <w:b/>
          <w:bCs/>
        </w:rPr>
        <w:t>diagram</w:t>
      </w:r>
      <w:r w:rsidRPr="00A26295">
        <w:rPr>
          <w:b/>
          <w:bCs/>
        </w:rPr>
        <w:t>.</w:t>
      </w:r>
    </w:p>
    <w:p w14:paraId="2FDBE1BC" w14:textId="77777777" w:rsidR="00C21803" w:rsidRPr="00AD4BE9" w:rsidRDefault="00C21803" w:rsidP="008A1267">
      <w:pPr>
        <w:jc w:val="both"/>
      </w:pPr>
      <w:r w:rsidRPr="00AD4BE9">
        <w:t>Left shows business valuation, right shows effects to society</w:t>
      </w:r>
    </w:p>
    <w:p w14:paraId="0A33D620" w14:textId="77777777" w:rsidR="00C21803" w:rsidRPr="00C21803" w:rsidRDefault="00C21803" w:rsidP="008A1267">
      <w:pPr>
        <w:jc w:val="both"/>
      </w:pPr>
    </w:p>
    <w:p w14:paraId="5CC4DAE9" w14:textId="4B94EB65" w:rsidR="008F1789" w:rsidRDefault="008F1789" w:rsidP="008A1267">
      <w:pPr>
        <w:jc w:val="both"/>
        <w:rPr>
          <w:b/>
          <w:bCs/>
        </w:rPr>
      </w:pPr>
      <w:r>
        <w:rPr>
          <w:b/>
          <w:bCs/>
        </w:rPr>
        <w:t>Slide 93</w:t>
      </w:r>
    </w:p>
    <w:p w14:paraId="2B175A09" w14:textId="34045025" w:rsidR="00C21803" w:rsidRDefault="00D51B84" w:rsidP="008A1267">
      <w:pPr>
        <w:jc w:val="both"/>
        <w:rPr>
          <w:b/>
          <w:bCs/>
        </w:rPr>
      </w:pPr>
      <w:r w:rsidRPr="00D51B84">
        <w:rPr>
          <w:b/>
          <w:bCs/>
          <w:noProof/>
        </w:rPr>
        <w:drawing>
          <wp:inline distT="0" distB="0" distL="0" distR="0" wp14:anchorId="64F159C7" wp14:editId="6F1FDA3D">
            <wp:extent cx="5731510" cy="3223895"/>
            <wp:effectExtent l="0" t="0" r="254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731510" cy="3223895"/>
                    </a:xfrm>
                    <a:prstGeom prst="rect">
                      <a:avLst/>
                    </a:prstGeom>
                  </pic:spPr>
                </pic:pic>
              </a:graphicData>
            </a:graphic>
          </wp:inline>
        </w:drawing>
      </w:r>
    </w:p>
    <w:p w14:paraId="5CD29BCD" w14:textId="77777777" w:rsidR="00D51B84" w:rsidRPr="00D51B84" w:rsidRDefault="00D51B84" w:rsidP="008A1267">
      <w:pPr>
        <w:jc w:val="both"/>
      </w:pPr>
      <w:r w:rsidRPr="00D51B84">
        <w:rPr>
          <w:b/>
          <w:bCs/>
        </w:rPr>
        <w:t>Presenter to outline Coca-Cola case study, using notes below:</w:t>
      </w:r>
    </w:p>
    <w:p w14:paraId="16AFE583" w14:textId="77777777" w:rsidR="00D51B84" w:rsidRPr="00D51B84" w:rsidRDefault="00D51B84" w:rsidP="008A1267">
      <w:pPr>
        <w:jc w:val="both"/>
      </w:pPr>
      <w:r w:rsidRPr="00D51B84">
        <w:t xml:space="preserve">The Coca-Cola Company (TCCC) quantified ecosystem services related to freshwater sources to better capture and communicate impacts of water community projects beyond replenishment. </w:t>
      </w:r>
    </w:p>
    <w:p w14:paraId="7504847D" w14:textId="77777777" w:rsidR="00D51B84" w:rsidRPr="00D51B84" w:rsidRDefault="00D51B84" w:rsidP="008A1267">
      <w:pPr>
        <w:jc w:val="both"/>
      </w:pPr>
      <w:r w:rsidRPr="00D51B84">
        <w:t xml:space="preserve">Having invested a lot in water replenishment projects, TCCC was driven to understand the variety of benefits that these projects provide to people and society beyond water volumes only. A natural capital assessment was initiated to monetize the ecosystem services in order to identify opportunities and maximize impact. Together with their partners, they developed and piloted a methodology in seven of their European projects. </w:t>
      </w:r>
    </w:p>
    <w:p w14:paraId="495BAE90" w14:textId="77777777" w:rsidR="00D51B84" w:rsidRPr="00D51B84" w:rsidRDefault="00D51B84" w:rsidP="008A1267">
      <w:pPr>
        <w:jc w:val="both"/>
      </w:pPr>
      <w:r w:rsidRPr="00D51B84">
        <w:t>While monetizing impacts was not always easy, the results were clear: water restoration projects can enhance a range of other ecosystem services. If done right, these benefits outweigh the original project investment in a limited period of time. The assessment helped TCCC progress on their natural journey and they are now exploring how to further integrate natural capital into decision-making processes. TCCC has disclosed their methodology as part of their commitment to transparency and to help other businesses in their natural capital journeys.</w:t>
      </w:r>
    </w:p>
    <w:p w14:paraId="5D44AD97" w14:textId="77777777" w:rsidR="00D51B84" w:rsidRPr="00D51B84" w:rsidRDefault="00D51B84" w:rsidP="008A1267">
      <w:pPr>
        <w:jc w:val="both"/>
      </w:pPr>
      <w:r w:rsidRPr="00D51B84">
        <w:t>The natural capital story of The Coca-Cola Company, the world’s largest beverage company, demonstrates that natural capital can provide a useful lens to communicate about nature within a business context and to maximize the impact of nature-related projects.</w:t>
      </w:r>
    </w:p>
    <w:p w14:paraId="24836A31" w14:textId="77777777" w:rsidR="00D51B84" w:rsidRPr="00D51B84" w:rsidRDefault="00D51B84" w:rsidP="008A1267">
      <w:pPr>
        <w:jc w:val="both"/>
      </w:pPr>
    </w:p>
    <w:p w14:paraId="070F04CC" w14:textId="7D605383" w:rsidR="008F1789" w:rsidRDefault="008F1789" w:rsidP="008A1267">
      <w:pPr>
        <w:jc w:val="both"/>
        <w:rPr>
          <w:b/>
          <w:bCs/>
        </w:rPr>
      </w:pPr>
      <w:r>
        <w:rPr>
          <w:b/>
          <w:bCs/>
        </w:rPr>
        <w:t>Slide 94</w:t>
      </w:r>
    </w:p>
    <w:p w14:paraId="7370C9EA" w14:textId="6A7A7EF8" w:rsidR="00D51B84" w:rsidRDefault="00D51B84" w:rsidP="008A1267">
      <w:pPr>
        <w:jc w:val="both"/>
        <w:rPr>
          <w:b/>
          <w:bCs/>
        </w:rPr>
      </w:pPr>
      <w:r w:rsidRPr="00D51B84">
        <w:rPr>
          <w:b/>
          <w:bCs/>
          <w:noProof/>
        </w:rPr>
        <w:drawing>
          <wp:inline distT="0" distB="0" distL="0" distR="0" wp14:anchorId="15D8E143" wp14:editId="4518FBA3">
            <wp:extent cx="5731510" cy="3223895"/>
            <wp:effectExtent l="0" t="0" r="254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731510" cy="3223895"/>
                    </a:xfrm>
                    <a:prstGeom prst="rect">
                      <a:avLst/>
                    </a:prstGeom>
                  </pic:spPr>
                </pic:pic>
              </a:graphicData>
            </a:graphic>
          </wp:inline>
        </w:drawing>
      </w:r>
    </w:p>
    <w:p w14:paraId="7810551E" w14:textId="77777777" w:rsidR="00D51B84" w:rsidRPr="00D51B84" w:rsidRDefault="00D51B84" w:rsidP="008A1267">
      <w:pPr>
        <w:jc w:val="both"/>
      </w:pPr>
      <w:r w:rsidRPr="00D51B84">
        <w:rPr>
          <w:b/>
          <w:bCs/>
        </w:rPr>
        <w:t xml:space="preserve">Presenter to explore the case study of The UK National Ecosystem Assessment which uses a combination valuation approach. </w:t>
      </w:r>
    </w:p>
    <w:p w14:paraId="259E4AE6" w14:textId="77777777" w:rsidR="00D51B84" w:rsidRPr="00D51B84" w:rsidRDefault="00D51B84" w:rsidP="008A1267">
      <w:pPr>
        <w:jc w:val="both"/>
      </w:pPr>
      <w:r w:rsidRPr="00D51B84">
        <w:t>The United Kingdom’s National Ecosystem Assessment (UK NEA) provides an example of how non-monetary valuation techniques can be used to consider biodiversity’s value alongside monetary values. In this assessment, impacts on farmland bird species and bird diversity were valued using multi-criteria analysis. Monetary valuation techniques were applied to other impact drivers such as agricultural output, greenhouse gas emissions, as well as to recreation and urban greenspace under different scenarios.</w:t>
      </w:r>
    </w:p>
    <w:p w14:paraId="44AC1BB7" w14:textId="77777777" w:rsidR="00D51B84" w:rsidRPr="00D51B84" w:rsidRDefault="00D51B84" w:rsidP="008A1267">
      <w:pPr>
        <w:jc w:val="both"/>
      </w:pPr>
      <w:r w:rsidRPr="00D51B84">
        <w:t>The different types of value could then be considered in parallel in decision-making—this is therefore also an example of a hybrid approach. The NEA synthesis report shows how this hybrid approach has been applied and a study by Defra (UK, Department for Environment, Food, and Rural Affairs) also highlights the difficulty of assessing cultural goods though monetary techniques alone, emphasizing the importance of recognizing their values using a range of techniques, such as MCA. The collective value of biodiversity and ecosystem services requires a hybrid approach, using both quantitative and qualitative techniques. Businesses would be able to apply this approach to integrate both the values of biodiversity stocks and final benefits when undertaking natural capital assessments.</w:t>
      </w:r>
    </w:p>
    <w:p w14:paraId="7865D95D" w14:textId="77777777" w:rsidR="00D51B84" w:rsidRPr="00D51B84" w:rsidRDefault="00D51B84" w:rsidP="008A1267">
      <w:pPr>
        <w:jc w:val="both"/>
      </w:pPr>
    </w:p>
    <w:p w14:paraId="6637CC04" w14:textId="622E0E8D" w:rsidR="008F1789" w:rsidRDefault="008F1789" w:rsidP="008A1267">
      <w:pPr>
        <w:jc w:val="both"/>
        <w:rPr>
          <w:b/>
          <w:bCs/>
        </w:rPr>
      </w:pPr>
      <w:r>
        <w:rPr>
          <w:b/>
          <w:bCs/>
        </w:rPr>
        <w:t>Slide 95</w:t>
      </w:r>
    </w:p>
    <w:p w14:paraId="1BF11F13" w14:textId="5D639EBD" w:rsidR="00D51B84" w:rsidRDefault="00232E0E" w:rsidP="008A1267">
      <w:pPr>
        <w:jc w:val="both"/>
        <w:rPr>
          <w:b/>
          <w:bCs/>
        </w:rPr>
      </w:pPr>
      <w:r w:rsidRPr="00232E0E">
        <w:rPr>
          <w:b/>
          <w:bCs/>
          <w:noProof/>
        </w:rPr>
        <w:drawing>
          <wp:inline distT="0" distB="0" distL="0" distR="0" wp14:anchorId="6DE9217D" wp14:editId="755873E9">
            <wp:extent cx="5731510" cy="3223895"/>
            <wp:effectExtent l="0" t="0" r="254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731510" cy="3223895"/>
                    </a:xfrm>
                    <a:prstGeom prst="rect">
                      <a:avLst/>
                    </a:prstGeom>
                  </pic:spPr>
                </pic:pic>
              </a:graphicData>
            </a:graphic>
          </wp:inline>
        </w:drawing>
      </w:r>
    </w:p>
    <w:p w14:paraId="0755E208" w14:textId="77777777" w:rsidR="00232E0E" w:rsidRPr="00232E0E" w:rsidRDefault="00232E0E" w:rsidP="008A1267">
      <w:pPr>
        <w:jc w:val="both"/>
      </w:pPr>
      <w:r w:rsidRPr="00232E0E">
        <w:rPr>
          <w:b/>
          <w:bCs/>
        </w:rPr>
        <w:t>Presenter to read the question on the slide providing time for the participants to reflect and answer. Once reflection is complete, presenter should explain that the type of valuation techniques that exist with a focus on valuing biodiversity (e.g. values businesses extract from ecosystem goods and services is dependent on many factors for example:</w:t>
      </w:r>
    </w:p>
    <w:p w14:paraId="04CD0AA7" w14:textId="77777777" w:rsidR="00232E0E" w:rsidRPr="00232E0E" w:rsidRDefault="00232E0E" w:rsidP="008A1267">
      <w:pPr>
        <w:jc w:val="both"/>
      </w:pPr>
      <w:r w:rsidRPr="00232E0E">
        <w:t> </w:t>
      </w:r>
    </w:p>
    <w:p w14:paraId="491E4F8E" w14:textId="77777777" w:rsidR="00232E0E" w:rsidRPr="00232E0E" w:rsidRDefault="00232E0E" w:rsidP="008A1267">
      <w:pPr>
        <w:jc w:val="both"/>
      </w:pPr>
      <w:r w:rsidRPr="00232E0E">
        <w:t xml:space="preserve">For example, an agricultural production company, may rely on ecosystem goods and services very directly whereas a tourism agency, may rely on ecosystem goods and services for indirect value </w:t>
      </w:r>
    </w:p>
    <w:p w14:paraId="2ADEDED7" w14:textId="77777777" w:rsidR="00232E0E" w:rsidRPr="00232E0E" w:rsidRDefault="00232E0E" w:rsidP="008A1267">
      <w:pPr>
        <w:jc w:val="both"/>
      </w:pPr>
      <w:r w:rsidRPr="00232E0E">
        <w:rPr>
          <w:b/>
          <w:bCs/>
        </w:rPr>
        <w:t> </w:t>
      </w:r>
    </w:p>
    <w:p w14:paraId="4317B94B" w14:textId="77777777" w:rsidR="00232E0E" w:rsidRPr="00232E0E" w:rsidRDefault="00232E0E" w:rsidP="008A1267">
      <w:pPr>
        <w:jc w:val="both"/>
      </w:pPr>
      <w:r w:rsidRPr="00232E0E">
        <w:rPr>
          <w:b/>
          <w:bCs/>
        </w:rPr>
        <w:t>Presenter to add their own examples and add other factors which may influence values.</w:t>
      </w:r>
    </w:p>
    <w:p w14:paraId="002C4E43" w14:textId="77777777" w:rsidR="00232E0E" w:rsidRPr="00232E0E" w:rsidRDefault="00232E0E" w:rsidP="008A1267">
      <w:pPr>
        <w:jc w:val="both"/>
      </w:pPr>
      <w:r w:rsidRPr="00232E0E">
        <w:rPr>
          <w:b/>
          <w:bCs/>
        </w:rPr>
        <w:t> </w:t>
      </w:r>
    </w:p>
    <w:p w14:paraId="10430C4D" w14:textId="5EA847E4" w:rsidR="00232E0E" w:rsidRPr="00232E0E" w:rsidRDefault="00232E0E" w:rsidP="008A1267">
      <w:pPr>
        <w:jc w:val="both"/>
      </w:pPr>
      <w:r w:rsidRPr="00232E0E">
        <w:rPr>
          <w:u w:val="single"/>
        </w:rPr>
        <w:t>Virtual</w:t>
      </w:r>
      <w:r w:rsidR="00E31AFB">
        <w:rPr>
          <w:u w:val="single"/>
        </w:rPr>
        <w:t xml:space="preserve">: </w:t>
      </w:r>
      <w:r w:rsidRPr="00232E0E">
        <w:t xml:space="preserve">Presenter should ask each delegate to share their thoughts in the chat </w:t>
      </w:r>
    </w:p>
    <w:p w14:paraId="51CDA47B" w14:textId="2CD64E30" w:rsidR="00232E0E" w:rsidRDefault="00232E0E" w:rsidP="008A1267">
      <w:pPr>
        <w:jc w:val="both"/>
      </w:pPr>
      <w:r w:rsidRPr="00232E0E">
        <w:rPr>
          <w:u w:val="single"/>
        </w:rPr>
        <w:t>In person</w:t>
      </w:r>
      <w:r w:rsidR="00E31AFB">
        <w:rPr>
          <w:u w:val="single"/>
        </w:rPr>
        <w:t xml:space="preserve">: </w:t>
      </w:r>
      <w:r w:rsidRPr="00232E0E">
        <w:t xml:space="preserve">Each table will be asked to reflect on these points as a group and feedback </w:t>
      </w:r>
    </w:p>
    <w:p w14:paraId="34824FE5" w14:textId="77777777" w:rsidR="00E31AFB" w:rsidRPr="00232E0E" w:rsidRDefault="00E31AFB" w:rsidP="008A1267">
      <w:pPr>
        <w:jc w:val="both"/>
      </w:pPr>
    </w:p>
    <w:p w14:paraId="059AA15B" w14:textId="607275B8" w:rsidR="008F1789" w:rsidRDefault="008F1789" w:rsidP="008A1267">
      <w:pPr>
        <w:jc w:val="both"/>
        <w:rPr>
          <w:b/>
          <w:bCs/>
        </w:rPr>
      </w:pPr>
      <w:r>
        <w:rPr>
          <w:b/>
          <w:bCs/>
        </w:rPr>
        <w:t>Slide 96</w:t>
      </w:r>
    </w:p>
    <w:p w14:paraId="221AEAC3" w14:textId="18311112" w:rsidR="00232E0E" w:rsidRDefault="00970024" w:rsidP="008A1267">
      <w:pPr>
        <w:jc w:val="both"/>
        <w:rPr>
          <w:b/>
          <w:bCs/>
        </w:rPr>
      </w:pPr>
      <w:r w:rsidRPr="00970024">
        <w:rPr>
          <w:b/>
          <w:bCs/>
          <w:noProof/>
        </w:rPr>
        <w:drawing>
          <wp:inline distT="0" distB="0" distL="0" distR="0" wp14:anchorId="6F1DBFD1" wp14:editId="26A161C9">
            <wp:extent cx="5731510" cy="3223895"/>
            <wp:effectExtent l="0" t="0" r="254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731510" cy="3223895"/>
                    </a:xfrm>
                    <a:prstGeom prst="rect">
                      <a:avLst/>
                    </a:prstGeom>
                  </pic:spPr>
                </pic:pic>
              </a:graphicData>
            </a:graphic>
          </wp:inline>
        </w:drawing>
      </w:r>
    </w:p>
    <w:p w14:paraId="4D0F8E0F" w14:textId="77777777" w:rsidR="00970024" w:rsidRPr="00970024" w:rsidRDefault="00970024" w:rsidP="008A1267">
      <w:pPr>
        <w:jc w:val="both"/>
      </w:pPr>
      <w:r w:rsidRPr="00970024">
        <w:rPr>
          <w:b/>
          <w:bCs/>
        </w:rPr>
        <w:t>Presenter to explain how to commission valuation, using the notes below:</w:t>
      </w:r>
    </w:p>
    <w:p w14:paraId="68C9B1D5" w14:textId="77777777" w:rsidR="00970024" w:rsidRPr="00970024" w:rsidRDefault="00970024" w:rsidP="008A1267">
      <w:pPr>
        <w:jc w:val="both"/>
      </w:pPr>
      <w:r w:rsidRPr="00970024">
        <w:t xml:space="preserve">Based on your assessment objective, combined with the information you have compiled and the valuation techniques selected, you should now be in a position to either undertake or commission the relevant valuation for your chosen assessment. Note: Because significant training and applied experience is generally required to apply natural capital valuation techniques with confidence, the Protocol does not give details on application and execution of these techniques. However, further guidance on each of the techniques is provided in Annex B. </w:t>
      </w:r>
    </w:p>
    <w:p w14:paraId="1CB83729" w14:textId="77777777" w:rsidR="00970024" w:rsidRPr="00970024" w:rsidRDefault="00970024" w:rsidP="008A1267">
      <w:pPr>
        <w:jc w:val="both"/>
      </w:pPr>
      <w:r w:rsidRPr="00970024">
        <w:t>Highlight that you may need to hire someone for the job.</w:t>
      </w:r>
    </w:p>
    <w:p w14:paraId="6228E042" w14:textId="77777777" w:rsidR="00970024" w:rsidRPr="00970024" w:rsidRDefault="00970024" w:rsidP="008A1267">
      <w:pPr>
        <w:jc w:val="both"/>
      </w:pPr>
      <w:r w:rsidRPr="00970024">
        <w:t xml:space="preserve">The outputs of this Step should include: </w:t>
      </w:r>
    </w:p>
    <w:p w14:paraId="55301EF0" w14:textId="77777777" w:rsidR="00970024" w:rsidRPr="00970024" w:rsidRDefault="00970024" w:rsidP="00120F32">
      <w:pPr>
        <w:numPr>
          <w:ilvl w:val="1"/>
          <w:numId w:val="61"/>
        </w:numPr>
        <w:jc w:val="both"/>
      </w:pPr>
      <w:r w:rsidRPr="00970024">
        <w:t xml:space="preserve">A completed valuation (whether qualitative, quantitative, and/or monetary) of costs and benefits. </w:t>
      </w:r>
    </w:p>
    <w:p w14:paraId="321FCAA9" w14:textId="77777777" w:rsidR="00970024" w:rsidRPr="00970024" w:rsidRDefault="00970024" w:rsidP="00120F32">
      <w:pPr>
        <w:numPr>
          <w:ilvl w:val="1"/>
          <w:numId w:val="61"/>
        </w:numPr>
        <w:jc w:val="both"/>
      </w:pPr>
      <w:r w:rsidRPr="00970024">
        <w:t xml:space="preserve">Documentation of all key assumptions, sources of data, methods used, and resulting values. </w:t>
      </w:r>
    </w:p>
    <w:p w14:paraId="2D68AA18" w14:textId="77777777" w:rsidR="00970024" w:rsidRPr="00970024" w:rsidRDefault="00970024" w:rsidP="008A1267">
      <w:pPr>
        <w:jc w:val="both"/>
      </w:pPr>
    </w:p>
    <w:p w14:paraId="33DC3E8A" w14:textId="77777777" w:rsidR="00120F32" w:rsidRDefault="00120F32">
      <w:pPr>
        <w:rPr>
          <w:b/>
          <w:bCs/>
        </w:rPr>
      </w:pPr>
      <w:r>
        <w:rPr>
          <w:b/>
          <w:bCs/>
        </w:rPr>
        <w:br w:type="page"/>
      </w:r>
    </w:p>
    <w:p w14:paraId="182CC2C1" w14:textId="3EF0B854" w:rsidR="008F1789" w:rsidRDefault="008F1789" w:rsidP="008A1267">
      <w:pPr>
        <w:jc w:val="both"/>
        <w:rPr>
          <w:b/>
          <w:bCs/>
        </w:rPr>
      </w:pPr>
      <w:r>
        <w:rPr>
          <w:b/>
          <w:bCs/>
        </w:rPr>
        <w:t>Slide 97</w:t>
      </w:r>
    </w:p>
    <w:p w14:paraId="404A1B21" w14:textId="6629FA27" w:rsidR="00970024" w:rsidRDefault="00970024" w:rsidP="008A1267">
      <w:pPr>
        <w:jc w:val="both"/>
        <w:rPr>
          <w:b/>
          <w:bCs/>
        </w:rPr>
      </w:pPr>
      <w:r w:rsidRPr="00970024">
        <w:rPr>
          <w:b/>
          <w:bCs/>
          <w:noProof/>
        </w:rPr>
        <w:drawing>
          <wp:inline distT="0" distB="0" distL="0" distR="0" wp14:anchorId="77BB8808" wp14:editId="067C35D6">
            <wp:extent cx="5731510" cy="3223895"/>
            <wp:effectExtent l="0" t="0" r="254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731510" cy="3223895"/>
                    </a:xfrm>
                    <a:prstGeom prst="rect">
                      <a:avLst/>
                    </a:prstGeom>
                  </pic:spPr>
                </pic:pic>
              </a:graphicData>
            </a:graphic>
          </wp:inline>
        </w:drawing>
      </w:r>
    </w:p>
    <w:p w14:paraId="4847AA4A" w14:textId="77777777" w:rsidR="00970024" w:rsidRPr="00970024" w:rsidRDefault="00970024" w:rsidP="008A1267">
      <w:pPr>
        <w:jc w:val="both"/>
        <w:rPr>
          <w:b/>
          <w:bCs/>
        </w:rPr>
      </w:pPr>
      <w:r w:rsidRPr="00970024">
        <w:rPr>
          <w:b/>
          <w:bCs/>
        </w:rPr>
        <w:t>Presenter to describe tips for completing valuation assessments using information on slides</w:t>
      </w:r>
    </w:p>
    <w:p w14:paraId="736E98D6" w14:textId="77777777" w:rsidR="00970024" w:rsidRPr="008F1789" w:rsidRDefault="00970024" w:rsidP="008A1267">
      <w:pPr>
        <w:jc w:val="both"/>
        <w:rPr>
          <w:b/>
          <w:bCs/>
        </w:rPr>
      </w:pPr>
    </w:p>
    <w:p w14:paraId="08381D6A" w14:textId="7CB1D25D" w:rsidR="008F1789" w:rsidRDefault="008F1789" w:rsidP="008A1267">
      <w:pPr>
        <w:jc w:val="both"/>
        <w:rPr>
          <w:b/>
          <w:bCs/>
        </w:rPr>
      </w:pPr>
      <w:r>
        <w:rPr>
          <w:b/>
          <w:bCs/>
        </w:rPr>
        <w:t>Slide 98</w:t>
      </w:r>
    </w:p>
    <w:p w14:paraId="4CE0260F" w14:textId="0A16D8A8" w:rsidR="00970024" w:rsidRDefault="00386BF7" w:rsidP="008A1267">
      <w:pPr>
        <w:jc w:val="both"/>
        <w:rPr>
          <w:b/>
          <w:bCs/>
        </w:rPr>
      </w:pPr>
      <w:r w:rsidRPr="00386BF7">
        <w:rPr>
          <w:b/>
          <w:bCs/>
          <w:noProof/>
        </w:rPr>
        <w:drawing>
          <wp:inline distT="0" distB="0" distL="0" distR="0" wp14:anchorId="75EDCB06" wp14:editId="0CC5D4A4">
            <wp:extent cx="5731510" cy="3223895"/>
            <wp:effectExtent l="0" t="0" r="254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731510" cy="3223895"/>
                    </a:xfrm>
                    <a:prstGeom prst="rect">
                      <a:avLst/>
                    </a:prstGeom>
                  </pic:spPr>
                </pic:pic>
              </a:graphicData>
            </a:graphic>
          </wp:inline>
        </w:drawing>
      </w:r>
    </w:p>
    <w:p w14:paraId="790227BE" w14:textId="77777777" w:rsidR="00386BF7" w:rsidRPr="00386BF7" w:rsidRDefault="00386BF7" w:rsidP="008A1267">
      <w:pPr>
        <w:jc w:val="both"/>
      </w:pPr>
      <w:r w:rsidRPr="00386BF7">
        <w:rPr>
          <w:b/>
          <w:bCs/>
        </w:rPr>
        <w:t>Presenter to detail additional considerations for completing a valuation assessment.</w:t>
      </w:r>
    </w:p>
    <w:p w14:paraId="62BBA6B2" w14:textId="77777777" w:rsidR="00386BF7" w:rsidRPr="00386BF7" w:rsidRDefault="00386BF7" w:rsidP="008A1267">
      <w:pPr>
        <w:jc w:val="both"/>
      </w:pPr>
      <w:r w:rsidRPr="00386BF7">
        <w:t xml:space="preserve">When doing a biodiversity-inclusive natural capital assessment it is important to recognise that you may be </w:t>
      </w:r>
      <w:r w:rsidRPr="00386BF7">
        <w:rPr>
          <w:b/>
          <w:bCs/>
        </w:rPr>
        <w:t>double counting</w:t>
      </w:r>
      <w:r w:rsidRPr="00386BF7">
        <w:t xml:space="preserve">. </w:t>
      </w:r>
    </w:p>
    <w:p w14:paraId="53F6F279" w14:textId="77777777" w:rsidR="00386BF7" w:rsidRPr="00386BF7" w:rsidRDefault="00386BF7" w:rsidP="008A1267">
      <w:pPr>
        <w:jc w:val="both"/>
      </w:pPr>
      <w:r w:rsidRPr="00386BF7">
        <w:rPr>
          <w:b/>
          <w:bCs/>
        </w:rPr>
        <w:t xml:space="preserve">Double-counting </w:t>
      </w:r>
      <w:r w:rsidRPr="00386BF7">
        <w:t xml:space="preserve">can be a concern when you value biodiversity and ecosystem services. This is because biodiversity delivers benefits in multiple ways. </w:t>
      </w:r>
    </w:p>
    <w:p w14:paraId="43C0F6CE" w14:textId="77777777" w:rsidR="00386BF7" w:rsidRPr="00386BF7" w:rsidRDefault="00386BF7" w:rsidP="00120F32">
      <w:pPr>
        <w:numPr>
          <w:ilvl w:val="0"/>
          <w:numId w:val="62"/>
        </w:numPr>
        <w:jc w:val="both"/>
      </w:pPr>
      <w:r w:rsidRPr="00386BF7">
        <w:t xml:space="preserve">For example, in production of agricultural crops, biodiversity supports nutrient cycling and pollination. These ecosystem services (and other benefits from biodiversity) combine to provide one final benefit to a business—increased crop yields. </w:t>
      </w:r>
    </w:p>
    <w:p w14:paraId="5CC9176C" w14:textId="77777777" w:rsidR="00386BF7" w:rsidRPr="00386BF7" w:rsidRDefault="00386BF7" w:rsidP="00120F32">
      <w:pPr>
        <w:numPr>
          <w:ilvl w:val="0"/>
          <w:numId w:val="62"/>
        </w:numPr>
        <w:jc w:val="both"/>
      </w:pPr>
      <w:r w:rsidRPr="00386BF7">
        <w:t>If you value each ecosystem service individually you may count the role of biodiversity several times. To avoid double-counting, you can focus on final benefits, such as the crop yield, rather than intermediate or supporting services, such as nutrient cycling or pollination.</w:t>
      </w:r>
    </w:p>
    <w:p w14:paraId="29947B3A" w14:textId="77777777" w:rsidR="00386BF7" w:rsidRPr="00386BF7" w:rsidRDefault="00386BF7" w:rsidP="00120F32">
      <w:pPr>
        <w:numPr>
          <w:ilvl w:val="0"/>
          <w:numId w:val="62"/>
        </w:numPr>
        <w:jc w:val="both"/>
      </w:pPr>
      <w:r w:rsidRPr="00386BF7">
        <w:t xml:space="preserve"> However, when you value final benefits (if they are flows resulting from values other than biodiversity’s direct value) the connection between business benefits and the underlying condition of biodiversity stocks may be overlooked. </w:t>
      </w:r>
    </w:p>
    <w:p w14:paraId="4048369D" w14:textId="77777777" w:rsidR="00386BF7" w:rsidRPr="00386BF7" w:rsidRDefault="00386BF7" w:rsidP="00120F32">
      <w:pPr>
        <w:numPr>
          <w:ilvl w:val="0"/>
          <w:numId w:val="62"/>
        </w:numPr>
        <w:jc w:val="both"/>
      </w:pPr>
      <w:r w:rsidRPr="00386BF7">
        <w:rPr>
          <w:b/>
          <w:bCs/>
        </w:rPr>
        <w:t>Optimal valuation technique</w:t>
      </w:r>
    </w:p>
    <w:p w14:paraId="2D63F702" w14:textId="77777777" w:rsidR="00386BF7" w:rsidRPr="00386BF7" w:rsidRDefault="00386BF7" w:rsidP="00120F32">
      <w:pPr>
        <w:numPr>
          <w:ilvl w:val="0"/>
          <w:numId w:val="62"/>
        </w:numPr>
        <w:jc w:val="both"/>
      </w:pPr>
      <w:r w:rsidRPr="00386BF7">
        <w:rPr>
          <w:b/>
          <w:bCs/>
        </w:rPr>
        <w:t>Subjectivity</w:t>
      </w:r>
      <w:r w:rsidRPr="00386BF7">
        <w:t xml:space="preserve"> – Values are a reflection of how a single group of people perceive their relationship with biodiversity at a single point in time. </w:t>
      </w:r>
    </w:p>
    <w:p w14:paraId="6F07D6A0" w14:textId="77777777" w:rsidR="00386BF7" w:rsidRPr="00386BF7" w:rsidRDefault="00386BF7" w:rsidP="00120F32">
      <w:pPr>
        <w:numPr>
          <w:ilvl w:val="0"/>
          <w:numId w:val="62"/>
        </w:numPr>
        <w:jc w:val="both"/>
      </w:pPr>
      <w:r w:rsidRPr="00386BF7">
        <w:rPr>
          <w:b/>
          <w:bCs/>
        </w:rPr>
        <w:t xml:space="preserve">Correct measure of monetary unit  </w:t>
      </w:r>
    </w:p>
    <w:p w14:paraId="1AC19C3B" w14:textId="77777777" w:rsidR="00386BF7" w:rsidRPr="00386BF7" w:rsidRDefault="00386BF7" w:rsidP="00120F32">
      <w:pPr>
        <w:numPr>
          <w:ilvl w:val="0"/>
          <w:numId w:val="62"/>
        </w:numPr>
        <w:jc w:val="both"/>
      </w:pPr>
      <w:r w:rsidRPr="00386BF7">
        <w:rPr>
          <w:b/>
          <w:bCs/>
        </w:rPr>
        <w:t xml:space="preserve">Economic uncertainty </w:t>
      </w:r>
      <w:r w:rsidRPr="00386BF7">
        <w:t>– Economic uncertainty can contribute to the complexity of valuations (particularly where ecologically uncertain relationships exist) and risks reducing the reliability of the results. </w:t>
      </w:r>
    </w:p>
    <w:p w14:paraId="109350B0" w14:textId="77777777" w:rsidR="00386BF7" w:rsidRPr="00386BF7" w:rsidRDefault="00386BF7" w:rsidP="00120F32">
      <w:pPr>
        <w:numPr>
          <w:ilvl w:val="0"/>
          <w:numId w:val="62"/>
        </w:numPr>
        <w:jc w:val="both"/>
      </w:pPr>
      <w:r w:rsidRPr="00386BF7">
        <w:rPr>
          <w:b/>
          <w:bCs/>
        </w:rPr>
        <w:t xml:space="preserve">“Commoditization” </w:t>
      </w:r>
      <w:r w:rsidRPr="00386BF7">
        <w:t>– Expressing biodiversity values in monetary units can be misinterpreted as pricing and marketing biodiversity.</w:t>
      </w:r>
    </w:p>
    <w:p w14:paraId="7E8B2DD3" w14:textId="77777777" w:rsidR="00386BF7" w:rsidRPr="00386BF7" w:rsidRDefault="00386BF7" w:rsidP="00120F32">
      <w:pPr>
        <w:numPr>
          <w:ilvl w:val="0"/>
          <w:numId w:val="62"/>
        </w:numPr>
        <w:jc w:val="both"/>
      </w:pPr>
      <w:r w:rsidRPr="00386BF7">
        <w:t xml:space="preserve">Valuing natural capital can be helpful but is not the only basis for decision making, hence results should be presented as part of a suite of information, including details of the wider </w:t>
      </w:r>
      <w:r w:rsidRPr="00386BF7">
        <w:rPr>
          <w:b/>
          <w:bCs/>
        </w:rPr>
        <w:t>socio-economic, legal, and business context. </w:t>
      </w:r>
    </w:p>
    <w:p w14:paraId="3C69F934" w14:textId="77777777" w:rsidR="00386BF7" w:rsidRPr="00386BF7" w:rsidRDefault="00386BF7" w:rsidP="00120F32">
      <w:pPr>
        <w:numPr>
          <w:ilvl w:val="0"/>
          <w:numId w:val="62"/>
        </w:numPr>
        <w:jc w:val="both"/>
      </w:pPr>
      <w:r w:rsidRPr="00386BF7">
        <w:t xml:space="preserve">There will always be </w:t>
      </w:r>
      <w:r w:rsidRPr="00386BF7">
        <w:rPr>
          <w:b/>
          <w:bCs/>
        </w:rPr>
        <w:t xml:space="preserve">estimation or uncertainty </w:t>
      </w:r>
      <w:r w:rsidRPr="00386BF7">
        <w:t xml:space="preserve">of some kind involved in your valuation; therefore it is important to identify where this occurs and </w:t>
      </w:r>
      <w:r w:rsidRPr="00386BF7">
        <w:rPr>
          <w:b/>
          <w:bCs/>
        </w:rPr>
        <w:t xml:space="preserve">clearly document the limitations </w:t>
      </w:r>
      <w:r w:rsidRPr="00386BF7">
        <w:t>of your assessment. Even rough approximations of value, when combined with a good understanding of the context, can provide relevant information for decision making.</w:t>
      </w:r>
    </w:p>
    <w:p w14:paraId="488A1BFA" w14:textId="77777777" w:rsidR="00386BF7" w:rsidRPr="00386BF7" w:rsidRDefault="00386BF7" w:rsidP="00120F32">
      <w:pPr>
        <w:numPr>
          <w:ilvl w:val="0"/>
          <w:numId w:val="62"/>
        </w:numPr>
        <w:jc w:val="both"/>
      </w:pPr>
      <w:r w:rsidRPr="00386BF7">
        <w:t xml:space="preserve">It is likely that you will need assistance from </w:t>
      </w:r>
      <w:r w:rsidRPr="00386BF7">
        <w:rPr>
          <w:b/>
          <w:bCs/>
        </w:rPr>
        <w:t xml:space="preserve">external experts in natural capital valuation </w:t>
      </w:r>
      <w:r w:rsidRPr="00386BF7">
        <w:t>to undertake many of the methods described in this Step, unless you have access to these skills in-house. </w:t>
      </w:r>
    </w:p>
    <w:p w14:paraId="29826E03" w14:textId="6F839D8A" w:rsidR="00386BF7" w:rsidRPr="00386BF7" w:rsidRDefault="00386BF7" w:rsidP="00120F32">
      <w:pPr>
        <w:numPr>
          <w:ilvl w:val="0"/>
          <w:numId w:val="62"/>
        </w:numPr>
        <w:jc w:val="both"/>
      </w:pPr>
      <w:r w:rsidRPr="00386BF7">
        <w:rPr>
          <w:b/>
          <w:bCs/>
        </w:rPr>
        <w:t xml:space="preserve">Number on nature </w:t>
      </w:r>
      <w:r w:rsidRPr="00386BF7">
        <w:t>– valuation should inform the scale of the benefits/losses that will result from the business activities taking place. It should also inform the opportunity costs of consumption/production that result from the business. The goal shouldn’t be merely to quantify nature and its services but to map out the changes in the frequency, intensity, extent, and condition of ecosystems and their services and its impact on the economic and societal level. </w:t>
      </w:r>
    </w:p>
    <w:p w14:paraId="40D01733" w14:textId="77777777" w:rsidR="00386BF7" w:rsidRPr="008F1789" w:rsidRDefault="00386BF7" w:rsidP="008A1267">
      <w:pPr>
        <w:jc w:val="both"/>
        <w:rPr>
          <w:b/>
          <w:bCs/>
        </w:rPr>
      </w:pPr>
    </w:p>
    <w:p w14:paraId="04115BA6" w14:textId="77777777" w:rsidR="00120F32" w:rsidRDefault="00120F32">
      <w:pPr>
        <w:rPr>
          <w:b/>
          <w:bCs/>
        </w:rPr>
      </w:pPr>
      <w:r>
        <w:rPr>
          <w:b/>
          <w:bCs/>
        </w:rPr>
        <w:br w:type="page"/>
      </w:r>
    </w:p>
    <w:p w14:paraId="7E1C276B" w14:textId="23580DAD" w:rsidR="008F1789" w:rsidRDefault="008F1789" w:rsidP="008A1267">
      <w:pPr>
        <w:jc w:val="both"/>
        <w:rPr>
          <w:b/>
          <w:bCs/>
        </w:rPr>
      </w:pPr>
      <w:r>
        <w:rPr>
          <w:b/>
          <w:bCs/>
        </w:rPr>
        <w:t>Slide 99</w:t>
      </w:r>
    </w:p>
    <w:p w14:paraId="4FAEAF57" w14:textId="0031F031" w:rsidR="00386BF7" w:rsidRDefault="00A91182" w:rsidP="008A1267">
      <w:pPr>
        <w:jc w:val="both"/>
        <w:rPr>
          <w:b/>
          <w:bCs/>
        </w:rPr>
      </w:pPr>
      <w:r w:rsidRPr="00A91182">
        <w:rPr>
          <w:b/>
          <w:bCs/>
          <w:noProof/>
        </w:rPr>
        <w:drawing>
          <wp:inline distT="0" distB="0" distL="0" distR="0" wp14:anchorId="083FF69B" wp14:editId="37EB484C">
            <wp:extent cx="5731510" cy="3223895"/>
            <wp:effectExtent l="0" t="0" r="254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731510" cy="3223895"/>
                    </a:xfrm>
                    <a:prstGeom prst="rect">
                      <a:avLst/>
                    </a:prstGeom>
                  </pic:spPr>
                </pic:pic>
              </a:graphicData>
            </a:graphic>
          </wp:inline>
        </w:drawing>
      </w:r>
    </w:p>
    <w:p w14:paraId="44F784D4" w14:textId="77777777" w:rsidR="00D15429" w:rsidRPr="00D15429" w:rsidRDefault="00D15429" w:rsidP="008A1267">
      <w:pPr>
        <w:jc w:val="both"/>
        <w:rPr>
          <w:b/>
          <w:bCs/>
        </w:rPr>
      </w:pPr>
      <w:r w:rsidRPr="00D15429">
        <w:rPr>
          <w:b/>
          <w:bCs/>
        </w:rPr>
        <w:t>Presenter to highlight that all learning objectives have now been covered</w:t>
      </w:r>
    </w:p>
    <w:p w14:paraId="66AF9A58" w14:textId="42158571" w:rsidR="00D15429" w:rsidRDefault="00D15429" w:rsidP="008A1267">
      <w:pPr>
        <w:jc w:val="both"/>
        <w:rPr>
          <w:b/>
          <w:bCs/>
        </w:rPr>
      </w:pPr>
      <w:r w:rsidRPr="00D15429">
        <w:rPr>
          <w:b/>
          <w:bCs/>
        </w:rPr>
        <w:t>Presenter to discuss the final objective with attendees – ask audience if they have gained confidence to complete a natural capital assessment and provide a reason why. If not, what is missing?</w:t>
      </w:r>
    </w:p>
    <w:p w14:paraId="4EAD1458" w14:textId="60F25B12" w:rsidR="00146685" w:rsidRDefault="00146685" w:rsidP="008A1267">
      <w:pPr>
        <w:jc w:val="both"/>
        <w:rPr>
          <w:b/>
          <w:bCs/>
        </w:rPr>
      </w:pPr>
    </w:p>
    <w:p w14:paraId="4C9C98FB" w14:textId="11ABBB42" w:rsidR="00146685" w:rsidRDefault="00146685" w:rsidP="008A1267">
      <w:pPr>
        <w:jc w:val="both"/>
        <w:rPr>
          <w:b/>
          <w:bCs/>
        </w:rPr>
      </w:pPr>
      <w:r>
        <w:rPr>
          <w:b/>
          <w:bCs/>
        </w:rPr>
        <w:t>Slide 100</w:t>
      </w:r>
    </w:p>
    <w:p w14:paraId="043B7E84" w14:textId="77D67043" w:rsidR="0011144D" w:rsidRDefault="0011144D" w:rsidP="008A1267">
      <w:pPr>
        <w:jc w:val="both"/>
        <w:rPr>
          <w:b/>
          <w:bCs/>
        </w:rPr>
      </w:pPr>
      <w:r w:rsidRPr="0011144D">
        <w:rPr>
          <w:b/>
          <w:bCs/>
          <w:noProof/>
        </w:rPr>
        <w:drawing>
          <wp:inline distT="0" distB="0" distL="0" distR="0" wp14:anchorId="6A5A5EAF" wp14:editId="1BE33E36">
            <wp:extent cx="5731510" cy="3223895"/>
            <wp:effectExtent l="0" t="0" r="254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731510" cy="3223895"/>
                    </a:xfrm>
                    <a:prstGeom prst="rect">
                      <a:avLst/>
                    </a:prstGeom>
                  </pic:spPr>
                </pic:pic>
              </a:graphicData>
            </a:graphic>
          </wp:inline>
        </w:drawing>
      </w:r>
    </w:p>
    <w:p w14:paraId="74D9C8A6" w14:textId="10201D48" w:rsidR="00120F32" w:rsidRPr="0011144D" w:rsidRDefault="0011144D" w:rsidP="0011144D">
      <w:pPr>
        <w:jc w:val="both"/>
        <w:rPr>
          <w:b/>
          <w:bCs/>
        </w:rPr>
      </w:pPr>
      <w:r w:rsidRPr="0011144D">
        <w:rPr>
          <w:b/>
          <w:bCs/>
        </w:rPr>
        <w:t>Presenter to invite participants to ask questions</w:t>
      </w:r>
      <w:r w:rsidR="00120F32">
        <w:br w:type="page"/>
      </w:r>
    </w:p>
    <w:p w14:paraId="31AD7172" w14:textId="28F5B2D1" w:rsidR="00D15429" w:rsidRPr="008F1789" w:rsidRDefault="00D15429" w:rsidP="008A1267">
      <w:pPr>
        <w:pStyle w:val="Heading1"/>
        <w:jc w:val="both"/>
      </w:pPr>
      <w:bookmarkStart w:id="7" w:name="_Toc91067423"/>
      <w:r>
        <w:t>Wrap up &amp; close</w:t>
      </w:r>
      <w:bookmarkEnd w:id="7"/>
    </w:p>
    <w:p w14:paraId="19213905" w14:textId="72879340" w:rsidR="008F1789" w:rsidRDefault="008F1789" w:rsidP="008A1267">
      <w:pPr>
        <w:jc w:val="both"/>
        <w:rPr>
          <w:b/>
          <w:bCs/>
        </w:rPr>
      </w:pPr>
      <w:r>
        <w:rPr>
          <w:b/>
          <w:bCs/>
        </w:rPr>
        <w:t>Slide 10</w:t>
      </w:r>
      <w:r w:rsidR="0011144D">
        <w:rPr>
          <w:b/>
          <w:bCs/>
        </w:rPr>
        <w:t>1</w:t>
      </w:r>
    </w:p>
    <w:p w14:paraId="01785144" w14:textId="4F85139D" w:rsidR="00D15429" w:rsidRDefault="00D15429" w:rsidP="008A1267">
      <w:pPr>
        <w:jc w:val="both"/>
        <w:rPr>
          <w:b/>
          <w:bCs/>
        </w:rPr>
      </w:pPr>
      <w:r w:rsidRPr="00D15429">
        <w:rPr>
          <w:b/>
          <w:bCs/>
          <w:noProof/>
        </w:rPr>
        <w:drawing>
          <wp:inline distT="0" distB="0" distL="0" distR="0" wp14:anchorId="3323CEC9" wp14:editId="67AA985D">
            <wp:extent cx="5731510" cy="3223895"/>
            <wp:effectExtent l="0" t="0" r="254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731510" cy="3223895"/>
                    </a:xfrm>
                    <a:prstGeom prst="rect">
                      <a:avLst/>
                    </a:prstGeom>
                  </pic:spPr>
                </pic:pic>
              </a:graphicData>
            </a:graphic>
          </wp:inline>
        </w:drawing>
      </w:r>
    </w:p>
    <w:p w14:paraId="3E9231EB" w14:textId="77777777" w:rsidR="00D15429" w:rsidRPr="00D15429" w:rsidRDefault="00D15429" w:rsidP="008A1267">
      <w:pPr>
        <w:jc w:val="both"/>
        <w:rPr>
          <w:b/>
          <w:bCs/>
        </w:rPr>
      </w:pPr>
      <w:r w:rsidRPr="00D15429">
        <w:rPr>
          <w:b/>
          <w:bCs/>
          <w:lang w:val="en-US"/>
        </w:rPr>
        <w:t>Presenter to reiterate that learning objectives have been met, showing the fact we understand impact drivers, dependencies and impacts, measurement and valuation methods, and how to undertake a natural capital assessment</w:t>
      </w:r>
    </w:p>
    <w:p w14:paraId="3F4E5E47" w14:textId="77777777" w:rsidR="00D15429" w:rsidRPr="008F1789" w:rsidRDefault="00D15429" w:rsidP="008A1267">
      <w:pPr>
        <w:jc w:val="both"/>
        <w:rPr>
          <w:b/>
          <w:bCs/>
        </w:rPr>
      </w:pPr>
    </w:p>
    <w:p w14:paraId="2A95461E" w14:textId="7D9C9B1F" w:rsidR="008F1789" w:rsidRDefault="008F1789" w:rsidP="008A1267">
      <w:pPr>
        <w:jc w:val="both"/>
        <w:rPr>
          <w:b/>
          <w:bCs/>
        </w:rPr>
      </w:pPr>
      <w:r>
        <w:rPr>
          <w:b/>
          <w:bCs/>
        </w:rPr>
        <w:t>Slide 10</w:t>
      </w:r>
      <w:r w:rsidR="0011144D">
        <w:rPr>
          <w:b/>
          <w:bCs/>
        </w:rPr>
        <w:t>2</w:t>
      </w:r>
    </w:p>
    <w:p w14:paraId="495EBCE8" w14:textId="2A4764A0" w:rsidR="00D15429" w:rsidRDefault="00A3013D" w:rsidP="008A1267">
      <w:pPr>
        <w:jc w:val="both"/>
        <w:rPr>
          <w:b/>
          <w:bCs/>
        </w:rPr>
      </w:pPr>
      <w:r w:rsidRPr="00A3013D">
        <w:rPr>
          <w:b/>
          <w:bCs/>
          <w:noProof/>
        </w:rPr>
        <w:drawing>
          <wp:inline distT="0" distB="0" distL="0" distR="0" wp14:anchorId="0FEC2233" wp14:editId="483488F0">
            <wp:extent cx="5731510" cy="3223895"/>
            <wp:effectExtent l="0" t="0" r="254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731510" cy="3223895"/>
                    </a:xfrm>
                    <a:prstGeom prst="rect">
                      <a:avLst/>
                    </a:prstGeom>
                  </pic:spPr>
                </pic:pic>
              </a:graphicData>
            </a:graphic>
          </wp:inline>
        </w:drawing>
      </w:r>
    </w:p>
    <w:p w14:paraId="354DE455" w14:textId="7F6DAA96" w:rsidR="005D4572" w:rsidRPr="005D4572" w:rsidRDefault="005D4572" w:rsidP="008A1267">
      <w:pPr>
        <w:jc w:val="both"/>
      </w:pPr>
      <w:r w:rsidRPr="005D4572">
        <w:rPr>
          <w:b/>
          <w:bCs/>
        </w:rPr>
        <w:t xml:space="preserve">Presenter to ask participants to discuss concerns they may </w:t>
      </w:r>
      <w:r w:rsidR="00A3013D" w:rsidRPr="005D4572">
        <w:rPr>
          <w:b/>
          <w:bCs/>
        </w:rPr>
        <w:t>have,</w:t>
      </w:r>
      <w:r w:rsidRPr="005D4572">
        <w:rPr>
          <w:b/>
          <w:bCs/>
        </w:rPr>
        <w:t xml:space="preserve"> and potential solutions identified through this training session. </w:t>
      </w:r>
    </w:p>
    <w:p w14:paraId="083D62A1" w14:textId="77777777" w:rsidR="005D4572" w:rsidRPr="005D4572" w:rsidRDefault="005D4572" w:rsidP="008A1267">
      <w:pPr>
        <w:jc w:val="both"/>
      </w:pPr>
      <w:r w:rsidRPr="005D4572">
        <w:t>Some of the concerns about getting started on measurement, and solutions identified in the training – participants to write down and share examples.</w:t>
      </w:r>
    </w:p>
    <w:p w14:paraId="35FD747C" w14:textId="77777777" w:rsidR="005D4572" w:rsidRPr="005D4572" w:rsidRDefault="005D4572" w:rsidP="008A1267">
      <w:pPr>
        <w:jc w:val="both"/>
      </w:pPr>
      <w:r w:rsidRPr="005D4572">
        <w:t>Presenter to ask a few groups to feed back key points of discussions (time pending).</w:t>
      </w:r>
    </w:p>
    <w:p w14:paraId="7B906090" w14:textId="77777777" w:rsidR="005D4572" w:rsidRPr="005D4572" w:rsidRDefault="005D4572" w:rsidP="008A1267">
      <w:pPr>
        <w:jc w:val="both"/>
      </w:pPr>
    </w:p>
    <w:p w14:paraId="3BAFA372" w14:textId="12E8FFD4" w:rsidR="008F1789" w:rsidRDefault="008F1789" w:rsidP="008A1267">
      <w:pPr>
        <w:jc w:val="both"/>
        <w:rPr>
          <w:b/>
          <w:bCs/>
        </w:rPr>
      </w:pPr>
      <w:r>
        <w:rPr>
          <w:b/>
          <w:bCs/>
        </w:rPr>
        <w:t>Slide 10</w:t>
      </w:r>
      <w:r w:rsidR="00A3013D">
        <w:rPr>
          <w:b/>
          <w:bCs/>
        </w:rPr>
        <w:t>3</w:t>
      </w:r>
    </w:p>
    <w:p w14:paraId="055EE389" w14:textId="3E63B7BE" w:rsidR="005D4572" w:rsidRDefault="00A3013D" w:rsidP="008A1267">
      <w:pPr>
        <w:jc w:val="both"/>
        <w:rPr>
          <w:b/>
          <w:bCs/>
        </w:rPr>
      </w:pPr>
      <w:r w:rsidRPr="00A3013D">
        <w:rPr>
          <w:b/>
          <w:bCs/>
          <w:noProof/>
        </w:rPr>
        <w:drawing>
          <wp:inline distT="0" distB="0" distL="0" distR="0" wp14:anchorId="128CBAC2" wp14:editId="3405C41B">
            <wp:extent cx="5731510" cy="3223895"/>
            <wp:effectExtent l="0" t="0" r="254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731510" cy="3223895"/>
                    </a:xfrm>
                    <a:prstGeom prst="rect">
                      <a:avLst/>
                    </a:prstGeom>
                  </pic:spPr>
                </pic:pic>
              </a:graphicData>
            </a:graphic>
          </wp:inline>
        </w:drawing>
      </w:r>
    </w:p>
    <w:p w14:paraId="5925E889" w14:textId="77777777" w:rsidR="005D4572" w:rsidRPr="005D4572" w:rsidRDefault="005D4572" w:rsidP="008A1267">
      <w:pPr>
        <w:jc w:val="both"/>
        <w:rPr>
          <w:b/>
          <w:bCs/>
        </w:rPr>
      </w:pPr>
      <w:r w:rsidRPr="005D4572">
        <w:rPr>
          <w:b/>
          <w:bCs/>
        </w:rPr>
        <w:t>Presenter to complete discussion using Menti.</w:t>
      </w:r>
    </w:p>
    <w:p w14:paraId="1E56B021" w14:textId="77777777" w:rsidR="005D4572" w:rsidRPr="005D4572" w:rsidRDefault="005D4572" w:rsidP="008A1267">
      <w:pPr>
        <w:jc w:val="both"/>
      </w:pPr>
      <w:r w:rsidRPr="005D4572">
        <w:t>Using menti: ask participants to share some of the concerns about getting started on measurement, and solutions identified in the training – participants to share on menti by answering open ended question.</w:t>
      </w:r>
    </w:p>
    <w:p w14:paraId="53DC7DE2" w14:textId="77777777" w:rsidR="005D4572" w:rsidRPr="008F1789" w:rsidRDefault="005D4572" w:rsidP="008A1267">
      <w:pPr>
        <w:jc w:val="both"/>
        <w:rPr>
          <w:b/>
          <w:bCs/>
        </w:rPr>
      </w:pPr>
    </w:p>
    <w:p w14:paraId="56C8B4F9" w14:textId="77777777" w:rsidR="00120F32" w:rsidRDefault="00120F32">
      <w:pPr>
        <w:rPr>
          <w:b/>
          <w:bCs/>
        </w:rPr>
      </w:pPr>
      <w:r>
        <w:rPr>
          <w:b/>
          <w:bCs/>
        </w:rPr>
        <w:br w:type="page"/>
      </w:r>
    </w:p>
    <w:p w14:paraId="5C1E2F3E" w14:textId="47459534" w:rsidR="008F1789" w:rsidRDefault="008F1789" w:rsidP="008A1267">
      <w:pPr>
        <w:jc w:val="both"/>
        <w:rPr>
          <w:b/>
          <w:bCs/>
        </w:rPr>
      </w:pPr>
      <w:r>
        <w:rPr>
          <w:b/>
          <w:bCs/>
        </w:rPr>
        <w:t>Slide 10</w:t>
      </w:r>
      <w:r w:rsidR="00A3013D">
        <w:rPr>
          <w:b/>
          <w:bCs/>
        </w:rPr>
        <w:t>4</w:t>
      </w:r>
    </w:p>
    <w:p w14:paraId="257BBC29" w14:textId="0B9F1C76" w:rsidR="005D4572" w:rsidRDefault="006E0D59" w:rsidP="008A1267">
      <w:pPr>
        <w:jc w:val="both"/>
        <w:rPr>
          <w:b/>
          <w:bCs/>
        </w:rPr>
      </w:pPr>
      <w:r w:rsidRPr="006E0D59">
        <w:rPr>
          <w:b/>
          <w:bCs/>
          <w:noProof/>
        </w:rPr>
        <w:drawing>
          <wp:inline distT="0" distB="0" distL="0" distR="0" wp14:anchorId="721382CD" wp14:editId="5AD23DA9">
            <wp:extent cx="5731510" cy="3223895"/>
            <wp:effectExtent l="0" t="0" r="254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731510" cy="3223895"/>
                    </a:xfrm>
                    <a:prstGeom prst="rect">
                      <a:avLst/>
                    </a:prstGeom>
                  </pic:spPr>
                </pic:pic>
              </a:graphicData>
            </a:graphic>
          </wp:inline>
        </w:drawing>
      </w:r>
    </w:p>
    <w:p w14:paraId="6FB9523A" w14:textId="77777777" w:rsidR="006D2DB6" w:rsidRPr="006D2DB6" w:rsidRDefault="006D2DB6" w:rsidP="008A1267">
      <w:pPr>
        <w:jc w:val="both"/>
      </w:pPr>
      <w:r w:rsidRPr="006D2DB6">
        <w:rPr>
          <w:b/>
          <w:bCs/>
        </w:rPr>
        <w:t>Presenter to suggest practical next steps that participants can take, and direct them to appropriate tools as shown on the slide</w:t>
      </w:r>
    </w:p>
    <w:p w14:paraId="128CE8CE" w14:textId="77777777" w:rsidR="006D2DB6" w:rsidRPr="006D2DB6" w:rsidRDefault="006D2DB6" w:rsidP="008A1267">
      <w:pPr>
        <w:jc w:val="both"/>
      </w:pPr>
    </w:p>
    <w:p w14:paraId="0D074DC5" w14:textId="54471736" w:rsidR="008F1789" w:rsidRDefault="008F1789" w:rsidP="008A1267">
      <w:pPr>
        <w:jc w:val="both"/>
        <w:rPr>
          <w:b/>
          <w:bCs/>
        </w:rPr>
      </w:pPr>
      <w:r>
        <w:rPr>
          <w:b/>
          <w:bCs/>
        </w:rPr>
        <w:t>Slide 10</w:t>
      </w:r>
      <w:r w:rsidR="006E0D59">
        <w:rPr>
          <w:b/>
          <w:bCs/>
        </w:rPr>
        <w:t>5</w:t>
      </w:r>
    </w:p>
    <w:p w14:paraId="72E9D90D" w14:textId="0B2B80B3" w:rsidR="006D2DB6" w:rsidRDefault="006D2DB6" w:rsidP="008A1267">
      <w:pPr>
        <w:jc w:val="both"/>
        <w:rPr>
          <w:b/>
          <w:bCs/>
        </w:rPr>
      </w:pPr>
      <w:r w:rsidRPr="006D2DB6">
        <w:rPr>
          <w:b/>
          <w:bCs/>
          <w:noProof/>
        </w:rPr>
        <w:drawing>
          <wp:inline distT="0" distB="0" distL="0" distR="0" wp14:anchorId="22ECF859" wp14:editId="40BC1983">
            <wp:extent cx="5731510" cy="3223895"/>
            <wp:effectExtent l="0" t="0" r="254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731510" cy="3223895"/>
                    </a:xfrm>
                    <a:prstGeom prst="rect">
                      <a:avLst/>
                    </a:prstGeom>
                  </pic:spPr>
                </pic:pic>
              </a:graphicData>
            </a:graphic>
          </wp:inline>
        </w:drawing>
      </w:r>
    </w:p>
    <w:p w14:paraId="20793284" w14:textId="77777777" w:rsidR="006D2DB6" w:rsidRPr="006D2DB6" w:rsidRDefault="006D2DB6" w:rsidP="008A1267">
      <w:pPr>
        <w:jc w:val="both"/>
        <w:rPr>
          <w:b/>
          <w:bCs/>
        </w:rPr>
      </w:pPr>
      <w:r w:rsidRPr="006D2DB6">
        <w:rPr>
          <w:b/>
          <w:bCs/>
          <w:lang w:val="en-US"/>
        </w:rPr>
        <w:t xml:space="preserve">Thank everyone for their attendance </w:t>
      </w:r>
    </w:p>
    <w:p w14:paraId="1EF4F8CB" w14:textId="77777777" w:rsidR="006D2DB6" w:rsidRPr="008F1789" w:rsidRDefault="006D2DB6" w:rsidP="008A1267">
      <w:pPr>
        <w:jc w:val="both"/>
        <w:rPr>
          <w:b/>
          <w:bCs/>
        </w:rPr>
      </w:pPr>
    </w:p>
    <w:p w14:paraId="0C00E009" w14:textId="77777777" w:rsidR="00120F32" w:rsidRDefault="00120F32">
      <w:pPr>
        <w:rPr>
          <w:b/>
          <w:bCs/>
        </w:rPr>
      </w:pPr>
      <w:r>
        <w:rPr>
          <w:b/>
          <w:bCs/>
        </w:rPr>
        <w:br w:type="page"/>
      </w:r>
    </w:p>
    <w:p w14:paraId="6C3F35C9" w14:textId="5FAD8644" w:rsidR="008F1789" w:rsidRDefault="008F1789" w:rsidP="008A1267">
      <w:pPr>
        <w:jc w:val="both"/>
        <w:rPr>
          <w:b/>
          <w:bCs/>
        </w:rPr>
      </w:pPr>
      <w:r>
        <w:rPr>
          <w:b/>
          <w:bCs/>
        </w:rPr>
        <w:t>Slide 10</w:t>
      </w:r>
      <w:r w:rsidR="006E0D59">
        <w:rPr>
          <w:b/>
          <w:bCs/>
        </w:rPr>
        <w:t>6</w:t>
      </w:r>
    </w:p>
    <w:p w14:paraId="714BE3DB" w14:textId="71FBC41D" w:rsidR="006D2DB6" w:rsidRDefault="00AC61F8" w:rsidP="008A1267">
      <w:pPr>
        <w:jc w:val="both"/>
        <w:rPr>
          <w:b/>
          <w:bCs/>
        </w:rPr>
      </w:pPr>
      <w:r w:rsidRPr="00AC61F8">
        <w:rPr>
          <w:b/>
          <w:bCs/>
          <w:noProof/>
        </w:rPr>
        <w:drawing>
          <wp:inline distT="0" distB="0" distL="0" distR="0" wp14:anchorId="12E4D11B" wp14:editId="34BA8136">
            <wp:extent cx="5731510" cy="3223895"/>
            <wp:effectExtent l="0" t="0" r="254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731510" cy="3223895"/>
                    </a:xfrm>
                    <a:prstGeom prst="rect">
                      <a:avLst/>
                    </a:prstGeom>
                  </pic:spPr>
                </pic:pic>
              </a:graphicData>
            </a:graphic>
          </wp:inline>
        </w:drawing>
      </w:r>
    </w:p>
    <w:p w14:paraId="633373E7" w14:textId="77777777" w:rsidR="00AC61F8" w:rsidRPr="00AC61F8" w:rsidRDefault="00AC61F8" w:rsidP="008A1267">
      <w:pPr>
        <w:jc w:val="both"/>
        <w:rPr>
          <w:b/>
          <w:bCs/>
        </w:rPr>
      </w:pPr>
      <w:r w:rsidRPr="00AC61F8">
        <w:rPr>
          <w:b/>
          <w:bCs/>
          <w:lang w:val="en-US"/>
        </w:rPr>
        <w:t>Presenter to allow for questions - time permitting</w:t>
      </w:r>
    </w:p>
    <w:p w14:paraId="629F8205" w14:textId="77777777" w:rsidR="00AC61F8" w:rsidRPr="008F1789" w:rsidRDefault="00AC61F8" w:rsidP="008A1267">
      <w:pPr>
        <w:jc w:val="both"/>
        <w:rPr>
          <w:b/>
          <w:bCs/>
        </w:rPr>
      </w:pPr>
    </w:p>
    <w:p w14:paraId="4FFF5B33" w14:textId="179DAAD4" w:rsidR="008F1789" w:rsidRDefault="008F1789" w:rsidP="008A1267">
      <w:pPr>
        <w:jc w:val="both"/>
        <w:rPr>
          <w:b/>
          <w:bCs/>
        </w:rPr>
      </w:pPr>
      <w:r>
        <w:rPr>
          <w:b/>
          <w:bCs/>
        </w:rPr>
        <w:t>Slide 10</w:t>
      </w:r>
      <w:r w:rsidR="006E0D59">
        <w:rPr>
          <w:b/>
          <w:bCs/>
        </w:rPr>
        <w:t>7</w:t>
      </w:r>
    </w:p>
    <w:p w14:paraId="0834B37B" w14:textId="07F9BE4E" w:rsidR="00AC61F8" w:rsidRDefault="006E0D59" w:rsidP="008A1267">
      <w:pPr>
        <w:jc w:val="both"/>
        <w:rPr>
          <w:b/>
          <w:bCs/>
        </w:rPr>
      </w:pPr>
      <w:r w:rsidRPr="006E0D59">
        <w:rPr>
          <w:b/>
          <w:bCs/>
          <w:noProof/>
        </w:rPr>
        <w:drawing>
          <wp:inline distT="0" distB="0" distL="0" distR="0" wp14:anchorId="13067AC0" wp14:editId="392462C6">
            <wp:extent cx="5731510" cy="3223895"/>
            <wp:effectExtent l="0" t="0" r="254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731510" cy="3223895"/>
                    </a:xfrm>
                    <a:prstGeom prst="rect">
                      <a:avLst/>
                    </a:prstGeom>
                  </pic:spPr>
                </pic:pic>
              </a:graphicData>
            </a:graphic>
          </wp:inline>
        </w:drawing>
      </w:r>
    </w:p>
    <w:p w14:paraId="015806C0" w14:textId="77777777" w:rsidR="00AC61F8" w:rsidRPr="00AC61F8" w:rsidRDefault="00AC61F8" w:rsidP="008A1267">
      <w:pPr>
        <w:jc w:val="both"/>
      </w:pPr>
      <w:r w:rsidRPr="00AC61F8">
        <w:rPr>
          <w:b/>
          <w:bCs/>
          <w:lang w:val="en-US"/>
        </w:rPr>
        <w:t>Presenter to point the delegates towards other resources that they can explore. Use the notes below as well as the notes on the slide:</w:t>
      </w:r>
    </w:p>
    <w:p w14:paraId="29079266" w14:textId="77777777" w:rsidR="00AC61F8" w:rsidRPr="00AC61F8" w:rsidRDefault="00AC61F8" w:rsidP="00120F32">
      <w:pPr>
        <w:numPr>
          <w:ilvl w:val="0"/>
          <w:numId w:val="63"/>
        </w:numPr>
        <w:jc w:val="both"/>
      </w:pPr>
      <w:r w:rsidRPr="00AC61F8">
        <w:rPr>
          <w:lang w:val="en-US"/>
        </w:rPr>
        <w:t>What else would you need? What support would you need?</w:t>
      </w:r>
    </w:p>
    <w:p w14:paraId="228811B3" w14:textId="77777777" w:rsidR="00AC61F8" w:rsidRPr="00AC61F8" w:rsidRDefault="00AC61F8" w:rsidP="00120F32">
      <w:pPr>
        <w:numPr>
          <w:ilvl w:val="0"/>
          <w:numId w:val="63"/>
        </w:numPr>
        <w:jc w:val="both"/>
      </w:pPr>
      <w:r w:rsidRPr="00AC61F8">
        <w:rPr>
          <w:lang w:val="en-US"/>
        </w:rPr>
        <w:t>Sign-up for in-person day training</w:t>
      </w:r>
    </w:p>
    <w:p w14:paraId="591BB94F" w14:textId="77777777" w:rsidR="00AC61F8" w:rsidRPr="00AC61F8" w:rsidRDefault="00AC61F8" w:rsidP="00120F32">
      <w:pPr>
        <w:numPr>
          <w:ilvl w:val="0"/>
          <w:numId w:val="63"/>
        </w:numPr>
        <w:jc w:val="both"/>
      </w:pPr>
      <w:r w:rsidRPr="00AC61F8">
        <w:rPr>
          <w:lang w:val="en-US"/>
        </w:rPr>
        <w:t>If want support, need to fill out survey (Google form survey)</w:t>
      </w:r>
    </w:p>
    <w:p w14:paraId="17A0F384" w14:textId="77777777" w:rsidR="00AC61F8" w:rsidRPr="00AC61F8" w:rsidRDefault="00AC61F8" w:rsidP="00120F32">
      <w:pPr>
        <w:numPr>
          <w:ilvl w:val="0"/>
          <w:numId w:val="63"/>
        </w:numPr>
        <w:jc w:val="both"/>
      </w:pPr>
      <w:r w:rsidRPr="00AC61F8">
        <w:rPr>
          <w:lang w:val="en-US"/>
        </w:rPr>
        <w:t>Refining training further, keen to know how have used this training and catch-up via call (if don’t want to, let us know)</w:t>
      </w:r>
    </w:p>
    <w:p w14:paraId="26384C9A" w14:textId="77777777" w:rsidR="00AC61F8" w:rsidRPr="00AC61F8" w:rsidRDefault="00AC61F8" w:rsidP="008A1267">
      <w:pPr>
        <w:jc w:val="both"/>
      </w:pPr>
    </w:p>
    <w:p w14:paraId="125AA50C" w14:textId="221A50AC" w:rsidR="008F1789" w:rsidRDefault="008F1789" w:rsidP="008A1267">
      <w:pPr>
        <w:jc w:val="both"/>
        <w:rPr>
          <w:b/>
          <w:bCs/>
        </w:rPr>
      </w:pPr>
      <w:r>
        <w:rPr>
          <w:b/>
          <w:bCs/>
        </w:rPr>
        <w:t>Slide 10</w:t>
      </w:r>
      <w:r w:rsidR="006E0D59">
        <w:rPr>
          <w:b/>
          <w:bCs/>
        </w:rPr>
        <w:t>8</w:t>
      </w:r>
    </w:p>
    <w:p w14:paraId="57EF67CD" w14:textId="4B4C8AE5" w:rsidR="00AC61F8" w:rsidRDefault="00222A99" w:rsidP="008A1267">
      <w:pPr>
        <w:jc w:val="both"/>
        <w:rPr>
          <w:b/>
          <w:bCs/>
        </w:rPr>
      </w:pPr>
      <w:r w:rsidRPr="00222A99">
        <w:rPr>
          <w:b/>
          <w:bCs/>
          <w:noProof/>
        </w:rPr>
        <w:drawing>
          <wp:inline distT="0" distB="0" distL="0" distR="0" wp14:anchorId="527944B6" wp14:editId="489D0858">
            <wp:extent cx="5731510" cy="3223895"/>
            <wp:effectExtent l="0" t="0" r="254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731510" cy="3223895"/>
                    </a:xfrm>
                    <a:prstGeom prst="rect">
                      <a:avLst/>
                    </a:prstGeom>
                  </pic:spPr>
                </pic:pic>
              </a:graphicData>
            </a:graphic>
          </wp:inline>
        </w:drawing>
      </w:r>
    </w:p>
    <w:p w14:paraId="28968B50" w14:textId="71E300A3" w:rsidR="008A1267" w:rsidRDefault="008A1267" w:rsidP="008A1267">
      <w:pPr>
        <w:jc w:val="both"/>
        <w:rPr>
          <w:b/>
          <w:bCs/>
        </w:rPr>
      </w:pPr>
      <w:r w:rsidRPr="008A1267">
        <w:rPr>
          <w:b/>
          <w:bCs/>
          <w:lang w:val="en-US"/>
        </w:rPr>
        <w:t xml:space="preserve">Presenter to conclude the presentation </w:t>
      </w:r>
    </w:p>
    <w:p w14:paraId="2DCE9867" w14:textId="77777777" w:rsidR="00FF4281" w:rsidRPr="008F1789" w:rsidRDefault="00FF4281" w:rsidP="008A1267">
      <w:pPr>
        <w:jc w:val="both"/>
        <w:rPr>
          <w:b/>
          <w:bCs/>
        </w:rPr>
      </w:pPr>
    </w:p>
    <w:p w14:paraId="3A7A77F4" w14:textId="3DB126C6" w:rsidR="008F1789" w:rsidRPr="008F1789" w:rsidRDefault="008F1789" w:rsidP="008A1267">
      <w:pPr>
        <w:jc w:val="both"/>
        <w:rPr>
          <w:b/>
          <w:bCs/>
        </w:rPr>
      </w:pPr>
      <w:r>
        <w:rPr>
          <w:b/>
          <w:bCs/>
        </w:rPr>
        <w:t>Slide 10</w:t>
      </w:r>
      <w:r w:rsidR="00222A99">
        <w:rPr>
          <w:b/>
          <w:bCs/>
        </w:rPr>
        <w:t>9</w:t>
      </w:r>
    </w:p>
    <w:p w14:paraId="05A19836" w14:textId="5047A8A5" w:rsidR="008F1789" w:rsidRPr="008F1789" w:rsidRDefault="008A1267" w:rsidP="008A1267">
      <w:pPr>
        <w:jc w:val="both"/>
        <w:rPr>
          <w:b/>
          <w:bCs/>
        </w:rPr>
      </w:pPr>
      <w:r w:rsidRPr="008A1267">
        <w:rPr>
          <w:b/>
          <w:bCs/>
          <w:noProof/>
        </w:rPr>
        <w:drawing>
          <wp:inline distT="0" distB="0" distL="0" distR="0" wp14:anchorId="681D9BB4" wp14:editId="208D1D9D">
            <wp:extent cx="5731510" cy="3223895"/>
            <wp:effectExtent l="0" t="0" r="254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731510" cy="3223895"/>
                    </a:xfrm>
                    <a:prstGeom prst="rect">
                      <a:avLst/>
                    </a:prstGeom>
                  </pic:spPr>
                </pic:pic>
              </a:graphicData>
            </a:graphic>
          </wp:inline>
        </w:drawing>
      </w:r>
    </w:p>
    <w:sectPr w:rsidR="008F1789" w:rsidRPr="008F1789">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n-ea">
    <w:panose1 w:val="00000000000000000000"/>
    <w:charset w:val="00"/>
    <w:family w:val="roman"/>
    <w:notTrueType/>
    <w:pitch w:val="default"/>
  </w:font>
  <w:font w:name="+mn-cs">
    <w:panose1 w:val="00000000000000000000"/>
    <w:charset w:val="00"/>
    <w:family w:val="roman"/>
    <w:notTrueType/>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4157FA"/>
    <w:multiLevelType w:val="hybridMultilevel"/>
    <w:tmpl w:val="92C29A7C"/>
    <w:lvl w:ilvl="0" w:tplc="11A0ABFA">
      <w:start w:val="1"/>
      <w:numFmt w:val="bullet"/>
      <w:lvlText w:val="•"/>
      <w:lvlJc w:val="left"/>
      <w:pPr>
        <w:tabs>
          <w:tab w:val="num" w:pos="720"/>
        </w:tabs>
        <w:ind w:left="720" w:hanging="360"/>
      </w:pPr>
      <w:rPr>
        <w:rFonts w:ascii="Arial" w:hAnsi="Arial" w:hint="default"/>
      </w:rPr>
    </w:lvl>
    <w:lvl w:ilvl="1" w:tplc="24729642" w:tentative="1">
      <w:start w:val="1"/>
      <w:numFmt w:val="bullet"/>
      <w:lvlText w:val="•"/>
      <w:lvlJc w:val="left"/>
      <w:pPr>
        <w:tabs>
          <w:tab w:val="num" w:pos="1440"/>
        </w:tabs>
        <w:ind w:left="1440" w:hanging="360"/>
      </w:pPr>
      <w:rPr>
        <w:rFonts w:ascii="Arial" w:hAnsi="Arial" w:hint="default"/>
      </w:rPr>
    </w:lvl>
    <w:lvl w:ilvl="2" w:tplc="01D45CB4" w:tentative="1">
      <w:start w:val="1"/>
      <w:numFmt w:val="bullet"/>
      <w:lvlText w:val="•"/>
      <w:lvlJc w:val="left"/>
      <w:pPr>
        <w:tabs>
          <w:tab w:val="num" w:pos="2160"/>
        </w:tabs>
        <w:ind w:left="2160" w:hanging="360"/>
      </w:pPr>
      <w:rPr>
        <w:rFonts w:ascii="Arial" w:hAnsi="Arial" w:hint="default"/>
      </w:rPr>
    </w:lvl>
    <w:lvl w:ilvl="3" w:tplc="BD04DE28" w:tentative="1">
      <w:start w:val="1"/>
      <w:numFmt w:val="bullet"/>
      <w:lvlText w:val="•"/>
      <w:lvlJc w:val="left"/>
      <w:pPr>
        <w:tabs>
          <w:tab w:val="num" w:pos="2880"/>
        </w:tabs>
        <w:ind w:left="2880" w:hanging="360"/>
      </w:pPr>
      <w:rPr>
        <w:rFonts w:ascii="Arial" w:hAnsi="Arial" w:hint="default"/>
      </w:rPr>
    </w:lvl>
    <w:lvl w:ilvl="4" w:tplc="1DDCC7CE" w:tentative="1">
      <w:start w:val="1"/>
      <w:numFmt w:val="bullet"/>
      <w:lvlText w:val="•"/>
      <w:lvlJc w:val="left"/>
      <w:pPr>
        <w:tabs>
          <w:tab w:val="num" w:pos="3600"/>
        </w:tabs>
        <w:ind w:left="3600" w:hanging="360"/>
      </w:pPr>
      <w:rPr>
        <w:rFonts w:ascii="Arial" w:hAnsi="Arial" w:hint="default"/>
      </w:rPr>
    </w:lvl>
    <w:lvl w:ilvl="5" w:tplc="B9C8BC44" w:tentative="1">
      <w:start w:val="1"/>
      <w:numFmt w:val="bullet"/>
      <w:lvlText w:val="•"/>
      <w:lvlJc w:val="left"/>
      <w:pPr>
        <w:tabs>
          <w:tab w:val="num" w:pos="4320"/>
        </w:tabs>
        <w:ind w:left="4320" w:hanging="360"/>
      </w:pPr>
      <w:rPr>
        <w:rFonts w:ascii="Arial" w:hAnsi="Arial" w:hint="default"/>
      </w:rPr>
    </w:lvl>
    <w:lvl w:ilvl="6" w:tplc="1696C6EE" w:tentative="1">
      <w:start w:val="1"/>
      <w:numFmt w:val="bullet"/>
      <w:lvlText w:val="•"/>
      <w:lvlJc w:val="left"/>
      <w:pPr>
        <w:tabs>
          <w:tab w:val="num" w:pos="5040"/>
        </w:tabs>
        <w:ind w:left="5040" w:hanging="360"/>
      </w:pPr>
      <w:rPr>
        <w:rFonts w:ascii="Arial" w:hAnsi="Arial" w:hint="default"/>
      </w:rPr>
    </w:lvl>
    <w:lvl w:ilvl="7" w:tplc="1D70C9FE" w:tentative="1">
      <w:start w:val="1"/>
      <w:numFmt w:val="bullet"/>
      <w:lvlText w:val="•"/>
      <w:lvlJc w:val="left"/>
      <w:pPr>
        <w:tabs>
          <w:tab w:val="num" w:pos="5760"/>
        </w:tabs>
        <w:ind w:left="5760" w:hanging="360"/>
      </w:pPr>
      <w:rPr>
        <w:rFonts w:ascii="Arial" w:hAnsi="Arial" w:hint="default"/>
      </w:rPr>
    </w:lvl>
    <w:lvl w:ilvl="8" w:tplc="C61A579E"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2732F41"/>
    <w:multiLevelType w:val="hybridMultilevel"/>
    <w:tmpl w:val="0D58583C"/>
    <w:lvl w:ilvl="0" w:tplc="82FA372E">
      <w:start w:val="1"/>
      <w:numFmt w:val="bullet"/>
      <w:lvlText w:val="•"/>
      <w:lvlJc w:val="left"/>
      <w:pPr>
        <w:tabs>
          <w:tab w:val="num" w:pos="720"/>
        </w:tabs>
        <w:ind w:left="720" w:hanging="360"/>
      </w:pPr>
      <w:rPr>
        <w:rFonts w:ascii="Arial" w:hAnsi="Arial" w:hint="default"/>
      </w:rPr>
    </w:lvl>
    <w:lvl w:ilvl="1" w:tplc="61A6A0A6" w:tentative="1">
      <w:start w:val="1"/>
      <w:numFmt w:val="bullet"/>
      <w:lvlText w:val="•"/>
      <w:lvlJc w:val="left"/>
      <w:pPr>
        <w:tabs>
          <w:tab w:val="num" w:pos="1440"/>
        </w:tabs>
        <w:ind w:left="1440" w:hanging="360"/>
      </w:pPr>
      <w:rPr>
        <w:rFonts w:ascii="Arial" w:hAnsi="Arial" w:hint="default"/>
      </w:rPr>
    </w:lvl>
    <w:lvl w:ilvl="2" w:tplc="AA866004" w:tentative="1">
      <w:start w:val="1"/>
      <w:numFmt w:val="bullet"/>
      <w:lvlText w:val="•"/>
      <w:lvlJc w:val="left"/>
      <w:pPr>
        <w:tabs>
          <w:tab w:val="num" w:pos="2160"/>
        </w:tabs>
        <w:ind w:left="2160" w:hanging="360"/>
      </w:pPr>
      <w:rPr>
        <w:rFonts w:ascii="Arial" w:hAnsi="Arial" w:hint="default"/>
      </w:rPr>
    </w:lvl>
    <w:lvl w:ilvl="3" w:tplc="F45E41A0" w:tentative="1">
      <w:start w:val="1"/>
      <w:numFmt w:val="bullet"/>
      <w:lvlText w:val="•"/>
      <w:lvlJc w:val="left"/>
      <w:pPr>
        <w:tabs>
          <w:tab w:val="num" w:pos="2880"/>
        </w:tabs>
        <w:ind w:left="2880" w:hanging="360"/>
      </w:pPr>
      <w:rPr>
        <w:rFonts w:ascii="Arial" w:hAnsi="Arial" w:hint="default"/>
      </w:rPr>
    </w:lvl>
    <w:lvl w:ilvl="4" w:tplc="FA86733A" w:tentative="1">
      <w:start w:val="1"/>
      <w:numFmt w:val="bullet"/>
      <w:lvlText w:val="•"/>
      <w:lvlJc w:val="left"/>
      <w:pPr>
        <w:tabs>
          <w:tab w:val="num" w:pos="3600"/>
        </w:tabs>
        <w:ind w:left="3600" w:hanging="360"/>
      </w:pPr>
      <w:rPr>
        <w:rFonts w:ascii="Arial" w:hAnsi="Arial" w:hint="default"/>
      </w:rPr>
    </w:lvl>
    <w:lvl w:ilvl="5" w:tplc="158873F8" w:tentative="1">
      <w:start w:val="1"/>
      <w:numFmt w:val="bullet"/>
      <w:lvlText w:val="•"/>
      <w:lvlJc w:val="left"/>
      <w:pPr>
        <w:tabs>
          <w:tab w:val="num" w:pos="4320"/>
        </w:tabs>
        <w:ind w:left="4320" w:hanging="360"/>
      </w:pPr>
      <w:rPr>
        <w:rFonts w:ascii="Arial" w:hAnsi="Arial" w:hint="default"/>
      </w:rPr>
    </w:lvl>
    <w:lvl w:ilvl="6" w:tplc="68F4C512" w:tentative="1">
      <w:start w:val="1"/>
      <w:numFmt w:val="bullet"/>
      <w:lvlText w:val="•"/>
      <w:lvlJc w:val="left"/>
      <w:pPr>
        <w:tabs>
          <w:tab w:val="num" w:pos="5040"/>
        </w:tabs>
        <w:ind w:left="5040" w:hanging="360"/>
      </w:pPr>
      <w:rPr>
        <w:rFonts w:ascii="Arial" w:hAnsi="Arial" w:hint="default"/>
      </w:rPr>
    </w:lvl>
    <w:lvl w:ilvl="7" w:tplc="C19ACA96" w:tentative="1">
      <w:start w:val="1"/>
      <w:numFmt w:val="bullet"/>
      <w:lvlText w:val="•"/>
      <w:lvlJc w:val="left"/>
      <w:pPr>
        <w:tabs>
          <w:tab w:val="num" w:pos="5760"/>
        </w:tabs>
        <w:ind w:left="5760" w:hanging="360"/>
      </w:pPr>
      <w:rPr>
        <w:rFonts w:ascii="Arial" w:hAnsi="Arial" w:hint="default"/>
      </w:rPr>
    </w:lvl>
    <w:lvl w:ilvl="8" w:tplc="7102EC76"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2873228"/>
    <w:multiLevelType w:val="hybridMultilevel"/>
    <w:tmpl w:val="D2DE4984"/>
    <w:lvl w:ilvl="0" w:tplc="CBA8851C">
      <w:start w:val="1"/>
      <w:numFmt w:val="bullet"/>
      <w:lvlText w:val="•"/>
      <w:lvlJc w:val="left"/>
      <w:pPr>
        <w:tabs>
          <w:tab w:val="num" w:pos="720"/>
        </w:tabs>
        <w:ind w:left="720" w:hanging="360"/>
      </w:pPr>
      <w:rPr>
        <w:rFonts w:ascii="Arial" w:hAnsi="Arial" w:hint="default"/>
      </w:rPr>
    </w:lvl>
    <w:lvl w:ilvl="1" w:tplc="EFE003F2" w:tentative="1">
      <w:start w:val="1"/>
      <w:numFmt w:val="bullet"/>
      <w:lvlText w:val="•"/>
      <w:lvlJc w:val="left"/>
      <w:pPr>
        <w:tabs>
          <w:tab w:val="num" w:pos="1440"/>
        </w:tabs>
        <w:ind w:left="1440" w:hanging="360"/>
      </w:pPr>
      <w:rPr>
        <w:rFonts w:ascii="Arial" w:hAnsi="Arial" w:hint="default"/>
      </w:rPr>
    </w:lvl>
    <w:lvl w:ilvl="2" w:tplc="DE6A231A" w:tentative="1">
      <w:start w:val="1"/>
      <w:numFmt w:val="bullet"/>
      <w:lvlText w:val="•"/>
      <w:lvlJc w:val="left"/>
      <w:pPr>
        <w:tabs>
          <w:tab w:val="num" w:pos="2160"/>
        </w:tabs>
        <w:ind w:left="2160" w:hanging="360"/>
      </w:pPr>
      <w:rPr>
        <w:rFonts w:ascii="Arial" w:hAnsi="Arial" w:hint="default"/>
      </w:rPr>
    </w:lvl>
    <w:lvl w:ilvl="3" w:tplc="F280CBC0" w:tentative="1">
      <w:start w:val="1"/>
      <w:numFmt w:val="bullet"/>
      <w:lvlText w:val="•"/>
      <w:lvlJc w:val="left"/>
      <w:pPr>
        <w:tabs>
          <w:tab w:val="num" w:pos="2880"/>
        </w:tabs>
        <w:ind w:left="2880" w:hanging="360"/>
      </w:pPr>
      <w:rPr>
        <w:rFonts w:ascii="Arial" w:hAnsi="Arial" w:hint="default"/>
      </w:rPr>
    </w:lvl>
    <w:lvl w:ilvl="4" w:tplc="18F6D71C" w:tentative="1">
      <w:start w:val="1"/>
      <w:numFmt w:val="bullet"/>
      <w:lvlText w:val="•"/>
      <w:lvlJc w:val="left"/>
      <w:pPr>
        <w:tabs>
          <w:tab w:val="num" w:pos="3600"/>
        </w:tabs>
        <w:ind w:left="3600" w:hanging="360"/>
      </w:pPr>
      <w:rPr>
        <w:rFonts w:ascii="Arial" w:hAnsi="Arial" w:hint="default"/>
      </w:rPr>
    </w:lvl>
    <w:lvl w:ilvl="5" w:tplc="F73673DE" w:tentative="1">
      <w:start w:val="1"/>
      <w:numFmt w:val="bullet"/>
      <w:lvlText w:val="•"/>
      <w:lvlJc w:val="left"/>
      <w:pPr>
        <w:tabs>
          <w:tab w:val="num" w:pos="4320"/>
        </w:tabs>
        <w:ind w:left="4320" w:hanging="360"/>
      </w:pPr>
      <w:rPr>
        <w:rFonts w:ascii="Arial" w:hAnsi="Arial" w:hint="default"/>
      </w:rPr>
    </w:lvl>
    <w:lvl w:ilvl="6" w:tplc="7616B914" w:tentative="1">
      <w:start w:val="1"/>
      <w:numFmt w:val="bullet"/>
      <w:lvlText w:val="•"/>
      <w:lvlJc w:val="left"/>
      <w:pPr>
        <w:tabs>
          <w:tab w:val="num" w:pos="5040"/>
        </w:tabs>
        <w:ind w:left="5040" w:hanging="360"/>
      </w:pPr>
      <w:rPr>
        <w:rFonts w:ascii="Arial" w:hAnsi="Arial" w:hint="default"/>
      </w:rPr>
    </w:lvl>
    <w:lvl w:ilvl="7" w:tplc="D72E7EF2" w:tentative="1">
      <w:start w:val="1"/>
      <w:numFmt w:val="bullet"/>
      <w:lvlText w:val="•"/>
      <w:lvlJc w:val="left"/>
      <w:pPr>
        <w:tabs>
          <w:tab w:val="num" w:pos="5760"/>
        </w:tabs>
        <w:ind w:left="5760" w:hanging="360"/>
      </w:pPr>
      <w:rPr>
        <w:rFonts w:ascii="Arial" w:hAnsi="Arial" w:hint="default"/>
      </w:rPr>
    </w:lvl>
    <w:lvl w:ilvl="8" w:tplc="A41E9172"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05012B5C"/>
    <w:multiLevelType w:val="hybridMultilevel"/>
    <w:tmpl w:val="3D5AFCFE"/>
    <w:lvl w:ilvl="0" w:tplc="64E046AE">
      <w:start w:val="1"/>
      <w:numFmt w:val="bullet"/>
      <w:lvlText w:val="•"/>
      <w:lvlJc w:val="left"/>
      <w:pPr>
        <w:tabs>
          <w:tab w:val="num" w:pos="720"/>
        </w:tabs>
        <w:ind w:left="720" w:hanging="360"/>
      </w:pPr>
      <w:rPr>
        <w:rFonts w:ascii="Arial" w:hAnsi="Arial" w:hint="default"/>
      </w:rPr>
    </w:lvl>
    <w:lvl w:ilvl="1" w:tplc="D62C0BC8" w:tentative="1">
      <w:start w:val="1"/>
      <w:numFmt w:val="bullet"/>
      <w:lvlText w:val="•"/>
      <w:lvlJc w:val="left"/>
      <w:pPr>
        <w:tabs>
          <w:tab w:val="num" w:pos="1440"/>
        </w:tabs>
        <w:ind w:left="1440" w:hanging="360"/>
      </w:pPr>
      <w:rPr>
        <w:rFonts w:ascii="Arial" w:hAnsi="Arial" w:hint="default"/>
      </w:rPr>
    </w:lvl>
    <w:lvl w:ilvl="2" w:tplc="3BDAA8B8" w:tentative="1">
      <w:start w:val="1"/>
      <w:numFmt w:val="bullet"/>
      <w:lvlText w:val="•"/>
      <w:lvlJc w:val="left"/>
      <w:pPr>
        <w:tabs>
          <w:tab w:val="num" w:pos="2160"/>
        </w:tabs>
        <w:ind w:left="2160" w:hanging="360"/>
      </w:pPr>
      <w:rPr>
        <w:rFonts w:ascii="Arial" w:hAnsi="Arial" w:hint="default"/>
      </w:rPr>
    </w:lvl>
    <w:lvl w:ilvl="3" w:tplc="04F8211A" w:tentative="1">
      <w:start w:val="1"/>
      <w:numFmt w:val="bullet"/>
      <w:lvlText w:val="•"/>
      <w:lvlJc w:val="left"/>
      <w:pPr>
        <w:tabs>
          <w:tab w:val="num" w:pos="2880"/>
        </w:tabs>
        <w:ind w:left="2880" w:hanging="360"/>
      </w:pPr>
      <w:rPr>
        <w:rFonts w:ascii="Arial" w:hAnsi="Arial" w:hint="default"/>
      </w:rPr>
    </w:lvl>
    <w:lvl w:ilvl="4" w:tplc="63B8276C" w:tentative="1">
      <w:start w:val="1"/>
      <w:numFmt w:val="bullet"/>
      <w:lvlText w:val="•"/>
      <w:lvlJc w:val="left"/>
      <w:pPr>
        <w:tabs>
          <w:tab w:val="num" w:pos="3600"/>
        </w:tabs>
        <w:ind w:left="3600" w:hanging="360"/>
      </w:pPr>
      <w:rPr>
        <w:rFonts w:ascii="Arial" w:hAnsi="Arial" w:hint="default"/>
      </w:rPr>
    </w:lvl>
    <w:lvl w:ilvl="5" w:tplc="E4900A98" w:tentative="1">
      <w:start w:val="1"/>
      <w:numFmt w:val="bullet"/>
      <w:lvlText w:val="•"/>
      <w:lvlJc w:val="left"/>
      <w:pPr>
        <w:tabs>
          <w:tab w:val="num" w:pos="4320"/>
        </w:tabs>
        <w:ind w:left="4320" w:hanging="360"/>
      </w:pPr>
      <w:rPr>
        <w:rFonts w:ascii="Arial" w:hAnsi="Arial" w:hint="default"/>
      </w:rPr>
    </w:lvl>
    <w:lvl w:ilvl="6" w:tplc="BA12E65C" w:tentative="1">
      <w:start w:val="1"/>
      <w:numFmt w:val="bullet"/>
      <w:lvlText w:val="•"/>
      <w:lvlJc w:val="left"/>
      <w:pPr>
        <w:tabs>
          <w:tab w:val="num" w:pos="5040"/>
        </w:tabs>
        <w:ind w:left="5040" w:hanging="360"/>
      </w:pPr>
      <w:rPr>
        <w:rFonts w:ascii="Arial" w:hAnsi="Arial" w:hint="default"/>
      </w:rPr>
    </w:lvl>
    <w:lvl w:ilvl="7" w:tplc="E4563AF0" w:tentative="1">
      <w:start w:val="1"/>
      <w:numFmt w:val="bullet"/>
      <w:lvlText w:val="•"/>
      <w:lvlJc w:val="left"/>
      <w:pPr>
        <w:tabs>
          <w:tab w:val="num" w:pos="5760"/>
        </w:tabs>
        <w:ind w:left="5760" w:hanging="360"/>
      </w:pPr>
      <w:rPr>
        <w:rFonts w:ascii="Arial" w:hAnsi="Arial" w:hint="default"/>
      </w:rPr>
    </w:lvl>
    <w:lvl w:ilvl="8" w:tplc="944233B6"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07A03A84"/>
    <w:multiLevelType w:val="hybridMultilevel"/>
    <w:tmpl w:val="4D96F542"/>
    <w:lvl w:ilvl="0" w:tplc="67BE837E">
      <w:start w:val="1"/>
      <w:numFmt w:val="bullet"/>
      <w:lvlText w:val="•"/>
      <w:lvlJc w:val="left"/>
      <w:pPr>
        <w:tabs>
          <w:tab w:val="num" w:pos="720"/>
        </w:tabs>
        <w:ind w:left="720" w:hanging="360"/>
      </w:pPr>
      <w:rPr>
        <w:rFonts w:ascii="Arial" w:hAnsi="Arial" w:hint="default"/>
      </w:rPr>
    </w:lvl>
    <w:lvl w:ilvl="1" w:tplc="1C3C6BB4" w:tentative="1">
      <w:start w:val="1"/>
      <w:numFmt w:val="bullet"/>
      <w:lvlText w:val="•"/>
      <w:lvlJc w:val="left"/>
      <w:pPr>
        <w:tabs>
          <w:tab w:val="num" w:pos="1440"/>
        </w:tabs>
        <w:ind w:left="1440" w:hanging="360"/>
      </w:pPr>
      <w:rPr>
        <w:rFonts w:ascii="Arial" w:hAnsi="Arial" w:hint="default"/>
      </w:rPr>
    </w:lvl>
    <w:lvl w:ilvl="2" w:tplc="5A6C718A" w:tentative="1">
      <w:start w:val="1"/>
      <w:numFmt w:val="bullet"/>
      <w:lvlText w:val="•"/>
      <w:lvlJc w:val="left"/>
      <w:pPr>
        <w:tabs>
          <w:tab w:val="num" w:pos="2160"/>
        </w:tabs>
        <w:ind w:left="2160" w:hanging="360"/>
      </w:pPr>
      <w:rPr>
        <w:rFonts w:ascii="Arial" w:hAnsi="Arial" w:hint="default"/>
      </w:rPr>
    </w:lvl>
    <w:lvl w:ilvl="3" w:tplc="18606EEC" w:tentative="1">
      <w:start w:val="1"/>
      <w:numFmt w:val="bullet"/>
      <w:lvlText w:val="•"/>
      <w:lvlJc w:val="left"/>
      <w:pPr>
        <w:tabs>
          <w:tab w:val="num" w:pos="2880"/>
        </w:tabs>
        <w:ind w:left="2880" w:hanging="360"/>
      </w:pPr>
      <w:rPr>
        <w:rFonts w:ascii="Arial" w:hAnsi="Arial" w:hint="default"/>
      </w:rPr>
    </w:lvl>
    <w:lvl w:ilvl="4" w:tplc="EFAE827A" w:tentative="1">
      <w:start w:val="1"/>
      <w:numFmt w:val="bullet"/>
      <w:lvlText w:val="•"/>
      <w:lvlJc w:val="left"/>
      <w:pPr>
        <w:tabs>
          <w:tab w:val="num" w:pos="3600"/>
        </w:tabs>
        <w:ind w:left="3600" w:hanging="360"/>
      </w:pPr>
      <w:rPr>
        <w:rFonts w:ascii="Arial" w:hAnsi="Arial" w:hint="default"/>
      </w:rPr>
    </w:lvl>
    <w:lvl w:ilvl="5" w:tplc="E7925F18" w:tentative="1">
      <w:start w:val="1"/>
      <w:numFmt w:val="bullet"/>
      <w:lvlText w:val="•"/>
      <w:lvlJc w:val="left"/>
      <w:pPr>
        <w:tabs>
          <w:tab w:val="num" w:pos="4320"/>
        </w:tabs>
        <w:ind w:left="4320" w:hanging="360"/>
      </w:pPr>
      <w:rPr>
        <w:rFonts w:ascii="Arial" w:hAnsi="Arial" w:hint="default"/>
      </w:rPr>
    </w:lvl>
    <w:lvl w:ilvl="6" w:tplc="A946824E" w:tentative="1">
      <w:start w:val="1"/>
      <w:numFmt w:val="bullet"/>
      <w:lvlText w:val="•"/>
      <w:lvlJc w:val="left"/>
      <w:pPr>
        <w:tabs>
          <w:tab w:val="num" w:pos="5040"/>
        </w:tabs>
        <w:ind w:left="5040" w:hanging="360"/>
      </w:pPr>
      <w:rPr>
        <w:rFonts w:ascii="Arial" w:hAnsi="Arial" w:hint="default"/>
      </w:rPr>
    </w:lvl>
    <w:lvl w:ilvl="7" w:tplc="68B0A028" w:tentative="1">
      <w:start w:val="1"/>
      <w:numFmt w:val="bullet"/>
      <w:lvlText w:val="•"/>
      <w:lvlJc w:val="left"/>
      <w:pPr>
        <w:tabs>
          <w:tab w:val="num" w:pos="5760"/>
        </w:tabs>
        <w:ind w:left="5760" w:hanging="360"/>
      </w:pPr>
      <w:rPr>
        <w:rFonts w:ascii="Arial" w:hAnsi="Arial" w:hint="default"/>
      </w:rPr>
    </w:lvl>
    <w:lvl w:ilvl="8" w:tplc="BDCA7308"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0F1544E0"/>
    <w:multiLevelType w:val="hybridMultilevel"/>
    <w:tmpl w:val="0B0C0A16"/>
    <w:lvl w:ilvl="0" w:tplc="3886C1CE">
      <w:start w:val="1"/>
      <w:numFmt w:val="decimal"/>
      <w:lvlText w:val="%1."/>
      <w:lvlJc w:val="left"/>
      <w:pPr>
        <w:tabs>
          <w:tab w:val="num" w:pos="720"/>
        </w:tabs>
        <w:ind w:left="720" w:hanging="360"/>
      </w:pPr>
    </w:lvl>
    <w:lvl w:ilvl="1" w:tplc="703E6CC2" w:tentative="1">
      <w:start w:val="1"/>
      <w:numFmt w:val="decimal"/>
      <w:lvlText w:val="%2."/>
      <w:lvlJc w:val="left"/>
      <w:pPr>
        <w:tabs>
          <w:tab w:val="num" w:pos="1440"/>
        </w:tabs>
        <w:ind w:left="1440" w:hanging="360"/>
      </w:pPr>
    </w:lvl>
    <w:lvl w:ilvl="2" w:tplc="B07E4C12" w:tentative="1">
      <w:start w:val="1"/>
      <w:numFmt w:val="decimal"/>
      <w:lvlText w:val="%3."/>
      <w:lvlJc w:val="left"/>
      <w:pPr>
        <w:tabs>
          <w:tab w:val="num" w:pos="2160"/>
        </w:tabs>
        <w:ind w:left="2160" w:hanging="360"/>
      </w:pPr>
    </w:lvl>
    <w:lvl w:ilvl="3" w:tplc="DBA27AA2" w:tentative="1">
      <w:start w:val="1"/>
      <w:numFmt w:val="decimal"/>
      <w:lvlText w:val="%4."/>
      <w:lvlJc w:val="left"/>
      <w:pPr>
        <w:tabs>
          <w:tab w:val="num" w:pos="2880"/>
        </w:tabs>
        <w:ind w:left="2880" w:hanging="360"/>
      </w:pPr>
    </w:lvl>
    <w:lvl w:ilvl="4" w:tplc="0B925558" w:tentative="1">
      <w:start w:val="1"/>
      <w:numFmt w:val="decimal"/>
      <w:lvlText w:val="%5."/>
      <w:lvlJc w:val="left"/>
      <w:pPr>
        <w:tabs>
          <w:tab w:val="num" w:pos="3600"/>
        </w:tabs>
        <w:ind w:left="3600" w:hanging="360"/>
      </w:pPr>
    </w:lvl>
    <w:lvl w:ilvl="5" w:tplc="6916C75A" w:tentative="1">
      <w:start w:val="1"/>
      <w:numFmt w:val="decimal"/>
      <w:lvlText w:val="%6."/>
      <w:lvlJc w:val="left"/>
      <w:pPr>
        <w:tabs>
          <w:tab w:val="num" w:pos="4320"/>
        </w:tabs>
        <w:ind w:left="4320" w:hanging="360"/>
      </w:pPr>
    </w:lvl>
    <w:lvl w:ilvl="6" w:tplc="431C0F5C" w:tentative="1">
      <w:start w:val="1"/>
      <w:numFmt w:val="decimal"/>
      <w:lvlText w:val="%7."/>
      <w:lvlJc w:val="left"/>
      <w:pPr>
        <w:tabs>
          <w:tab w:val="num" w:pos="5040"/>
        </w:tabs>
        <w:ind w:left="5040" w:hanging="360"/>
      </w:pPr>
    </w:lvl>
    <w:lvl w:ilvl="7" w:tplc="9B3E1432" w:tentative="1">
      <w:start w:val="1"/>
      <w:numFmt w:val="decimal"/>
      <w:lvlText w:val="%8."/>
      <w:lvlJc w:val="left"/>
      <w:pPr>
        <w:tabs>
          <w:tab w:val="num" w:pos="5760"/>
        </w:tabs>
        <w:ind w:left="5760" w:hanging="360"/>
      </w:pPr>
    </w:lvl>
    <w:lvl w:ilvl="8" w:tplc="2CA4EBF0" w:tentative="1">
      <w:start w:val="1"/>
      <w:numFmt w:val="decimal"/>
      <w:lvlText w:val="%9."/>
      <w:lvlJc w:val="left"/>
      <w:pPr>
        <w:tabs>
          <w:tab w:val="num" w:pos="6480"/>
        </w:tabs>
        <w:ind w:left="6480" w:hanging="360"/>
      </w:pPr>
    </w:lvl>
  </w:abstractNum>
  <w:abstractNum w:abstractNumId="6" w15:restartNumberingAfterBreak="0">
    <w:nsid w:val="0F2E1D1D"/>
    <w:multiLevelType w:val="hybridMultilevel"/>
    <w:tmpl w:val="49D8743C"/>
    <w:lvl w:ilvl="0" w:tplc="8D44CEB8">
      <w:start w:val="1"/>
      <w:numFmt w:val="bullet"/>
      <w:lvlText w:val="•"/>
      <w:lvlJc w:val="left"/>
      <w:pPr>
        <w:tabs>
          <w:tab w:val="num" w:pos="720"/>
        </w:tabs>
        <w:ind w:left="720" w:hanging="360"/>
      </w:pPr>
      <w:rPr>
        <w:rFonts w:ascii="Arial" w:hAnsi="Arial" w:hint="default"/>
      </w:rPr>
    </w:lvl>
    <w:lvl w:ilvl="1" w:tplc="27C2C4C2">
      <w:numFmt w:val="bullet"/>
      <w:lvlText w:val="•"/>
      <w:lvlJc w:val="left"/>
      <w:pPr>
        <w:tabs>
          <w:tab w:val="num" w:pos="1440"/>
        </w:tabs>
        <w:ind w:left="1440" w:hanging="360"/>
      </w:pPr>
      <w:rPr>
        <w:rFonts w:ascii="Arial" w:hAnsi="Arial" w:hint="default"/>
      </w:rPr>
    </w:lvl>
    <w:lvl w:ilvl="2" w:tplc="E87C7282" w:tentative="1">
      <w:start w:val="1"/>
      <w:numFmt w:val="bullet"/>
      <w:lvlText w:val="•"/>
      <w:lvlJc w:val="left"/>
      <w:pPr>
        <w:tabs>
          <w:tab w:val="num" w:pos="2160"/>
        </w:tabs>
        <w:ind w:left="2160" w:hanging="360"/>
      </w:pPr>
      <w:rPr>
        <w:rFonts w:ascii="Arial" w:hAnsi="Arial" w:hint="default"/>
      </w:rPr>
    </w:lvl>
    <w:lvl w:ilvl="3" w:tplc="699ABA20" w:tentative="1">
      <w:start w:val="1"/>
      <w:numFmt w:val="bullet"/>
      <w:lvlText w:val="•"/>
      <w:lvlJc w:val="left"/>
      <w:pPr>
        <w:tabs>
          <w:tab w:val="num" w:pos="2880"/>
        </w:tabs>
        <w:ind w:left="2880" w:hanging="360"/>
      </w:pPr>
      <w:rPr>
        <w:rFonts w:ascii="Arial" w:hAnsi="Arial" w:hint="default"/>
      </w:rPr>
    </w:lvl>
    <w:lvl w:ilvl="4" w:tplc="145C927A" w:tentative="1">
      <w:start w:val="1"/>
      <w:numFmt w:val="bullet"/>
      <w:lvlText w:val="•"/>
      <w:lvlJc w:val="left"/>
      <w:pPr>
        <w:tabs>
          <w:tab w:val="num" w:pos="3600"/>
        </w:tabs>
        <w:ind w:left="3600" w:hanging="360"/>
      </w:pPr>
      <w:rPr>
        <w:rFonts w:ascii="Arial" w:hAnsi="Arial" w:hint="default"/>
      </w:rPr>
    </w:lvl>
    <w:lvl w:ilvl="5" w:tplc="B470DCAE" w:tentative="1">
      <w:start w:val="1"/>
      <w:numFmt w:val="bullet"/>
      <w:lvlText w:val="•"/>
      <w:lvlJc w:val="left"/>
      <w:pPr>
        <w:tabs>
          <w:tab w:val="num" w:pos="4320"/>
        </w:tabs>
        <w:ind w:left="4320" w:hanging="360"/>
      </w:pPr>
      <w:rPr>
        <w:rFonts w:ascii="Arial" w:hAnsi="Arial" w:hint="default"/>
      </w:rPr>
    </w:lvl>
    <w:lvl w:ilvl="6" w:tplc="B1105A12" w:tentative="1">
      <w:start w:val="1"/>
      <w:numFmt w:val="bullet"/>
      <w:lvlText w:val="•"/>
      <w:lvlJc w:val="left"/>
      <w:pPr>
        <w:tabs>
          <w:tab w:val="num" w:pos="5040"/>
        </w:tabs>
        <w:ind w:left="5040" w:hanging="360"/>
      </w:pPr>
      <w:rPr>
        <w:rFonts w:ascii="Arial" w:hAnsi="Arial" w:hint="default"/>
      </w:rPr>
    </w:lvl>
    <w:lvl w:ilvl="7" w:tplc="EB5263BC" w:tentative="1">
      <w:start w:val="1"/>
      <w:numFmt w:val="bullet"/>
      <w:lvlText w:val="•"/>
      <w:lvlJc w:val="left"/>
      <w:pPr>
        <w:tabs>
          <w:tab w:val="num" w:pos="5760"/>
        </w:tabs>
        <w:ind w:left="5760" w:hanging="360"/>
      </w:pPr>
      <w:rPr>
        <w:rFonts w:ascii="Arial" w:hAnsi="Arial" w:hint="default"/>
      </w:rPr>
    </w:lvl>
    <w:lvl w:ilvl="8" w:tplc="B14C24F6"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154078BA"/>
    <w:multiLevelType w:val="hybridMultilevel"/>
    <w:tmpl w:val="81A4E1FC"/>
    <w:lvl w:ilvl="0" w:tplc="2E26BC24">
      <w:start w:val="1"/>
      <w:numFmt w:val="bullet"/>
      <w:lvlText w:val="•"/>
      <w:lvlJc w:val="left"/>
      <w:pPr>
        <w:tabs>
          <w:tab w:val="num" w:pos="720"/>
        </w:tabs>
        <w:ind w:left="720" w:hanging="360"/>
      </w:pPr>
      <w:rPr>
        <w:rFonts w:ascii="Arial" w:hAnsi="Arial" w:hint="default"/>
      </w:rPr>
    </w:lvl>
    <w:lvl w:ilvl="1" w:tplc="45D69C78" w:tentative="1">
      <w:start w:val="1"/>
      <w:numFmt w:val="bullet"/>
      <w:lvlText w:val="•"/>
      <w:lvlJc w:val="left"/>
      <w:pPr>
        <w:tabs>
          <w:tab w:val="num" w:pos="1440"/>
        </w:tabs>
        <w:ind w:left="1440" w:hanging="360"/>
      </w:pPr>
      <w:rPr>
        <w:rFonts w:ascii="Arial" w:hAnsi="Arial" w:hint="default"/>
      </w:rPr>
    </w:lvl>
    <w:lvl w:ilvl="2" w:tplc="552A85A2" w:tentative="1">
      <w:start w:val="1"/>
      <w:numFmt w:val="bullet"/>
      <w:lvlText w:val="•"/>
      <w:lvlJc w:val="left"/>
      <w:pPr>
        <w:tabs>
          <w:tab w:val="num" w:pos="2160"/>
        </w:tabs>
        <w:ind w:left="2160" w:hanging="360"/>
      </w:pPr>
      <w:rPr>
        <w:rFonts w:ascii="Arial" w:hAnsi="Arial" w:hint="default"/>
      </w:rPr>
    </w:lvl>
    <w:lvl w:ilvl="3" w:tplc="2FAEAC84" w:tentative="1">
      <w:start w:val="1"/>
      <w:numFmt w:val="bullet"/>
      <w:lvlText w:val="•"/>
      <w:lvlJc w:val="left"/>
      <w:pPr>
        <w:tabs>
          <w:tab w:val="num" w:pos="2880"/>
        </w:tabs>
        <w:ind w:left="2880" w:hanging="360"/>
      </w:pPr>
      <w:rPr>
        <w:rFonts w:ascii="Arial" w:hAnsi="Arial" w:hint="default"/>
      </w:rPr>
    </w:lvl>
    <w:lvl w:ilvl="4" w:tplc="E9EA4E32" w:tentative="1">
      <w:start w:val="1"/>
      <w:numFmt w:val="bullet"/>
      <w:lvlText w:val="•"/>
      <w:lvlJc w:val="left"/>
      <w:pPr>
        <w:tabs>
          <w:tab w:val="num" w:pos="3600"/>
        </w:tabs>
        <w:ind w:left="3600" w:hanging="360"/>
      </w:pPr>
      <w:rPr>
        <w:rFonts w:ascii="Arial" w:hAnsi="Arial" w:hint="default"/>
      </w:rPr>
    </w:lvl>
    <w:lvl w:ilvl="5" w:tplc="2F1E0E08" w:tentative="1">
      <w:start w:val="1"/>
      <w:numFmt w:val="bullet"/>
      <w:lvlText w:val="•"/>
      <w:lvlJc w:val="left"/>
      <w:pPr>
        <w:tabs>
          <w:tab w:val="num" w:pos="4320"/>
        </w:tabs>
        <w:ind w:left="4320" w:hanging="360"/>
      </w:pPr>
      <w:rPr>
        <w:rFonts w:ascii="Arial" w:hAnsi="Arial" w:hint="default"/>
      </w:rPr>
    </w:lvl>
    <w:lvl w:ilvl="6" w:tplc="CD106DE6" w:tentative="1">
      <w:start w:val="1"/>
      <w:numFmt w:val="bullet"/>
      <w:lvlText w:val="•"/>
      <w:lvlJc w:val="left"/>
      <w:pPr>
        <w:tabs>
          <w:tab w:val="num" w:pos="5040"/>
        </w:tabs>
        <w:ind w:left="5040" w:hanging="360"/>
      </w:pPr>
      <w:rPr>
        <w:rFonts w:ascii="Arial" w:hAnsi="Arial" w:hint="default"/>
      </w:rPr>
    </w:lvl>
    <w:lvl w:ilvl="7" w:tplc="688E76AC" w:tentative="1">
      <w:start w:val="1"/>
      <w:numFmt w:val="bullet"/>
      <w:lvlText w:val="•"/>
      <w:lvlJc w:val="left"/>
      <w:pPr>
        <w:tabs>
          <w:tab w:val="num" w:pos="5760"/>
        </w:tabs>
        <w:ind w:left="5760" w:hanging="360"/>
      </w:pPr>
      <w:rPr>
        <w:rFonts w:ascii="Arial" w:hAnsi="Arial" w:hint="default"/>
      </w:rPr>
    </w:lvl>
    <w:lvl w:ilvl="8" w:tplc="474EEEEC"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196F7930"/>
    <w:multiLevelType w:val="hybridMultilevel"/>
    <w:tmpl w:val="D156485E"/>
    <w:lvl w:ilvl="0" w:tplc="9C26F9D8">
      <w:start w:val="1"/>
      <w:numFmt w:val="bullet"/>
      <w:lvlText w:val="•"/>
      <w:lvlJc w:val="left"/>
      <w:pPr>
        <w:tabs>
          <w:tab w:val="num" w:pos="720"/>
        </w:tabs>
        <w:ind w:left="720" w:hanging="360"/>
      </w:pPr>
      <w:rPr>
        <w:rFonts w:ascii="Arial" w:hAnsi="Arial" w:hint="default"/>
      </w:rPr>
    </w:lvl>
    <w:lvl w:ilvl="1" w:tplc="6C440AD0" w:tentative="1">
      <w:start w:val="1"/>
      <w:numFmt w:val="bullet"/>
      <w:lvlText w:val="•"/>
      <w:lvlJc w:val="left"/>
      <w:pPr>
        <w:tabs>
          <w:tab w:val="num" w:pos="1440"/>
        </w:tabs>
        <w:ind w:left="1440" w:hanging="360"/>
      </w:pPr>
      <w:rPr>
        <w:rFonts w:ascii="Arial" w:hAnsi="Arial" w:hint="default"/>
      </w:rPr>
    </w:lvl>
    <w:lvl w:ilvl="2" w:tplc="0F1E5C20" w:tentative="1">
      <w:start w:val="1"/>
      <w:numFmt w:val="bullet"/>
      <w:lvlText w:val="•"/>
      <w:lvlJc w:val="left"/>
      <w:pPr>
        <w:tabs>
          <w:tab w:val="num" w:pos="2160"/>
        </w:tabs>
        <w:ind w:left="2160" w:hanging="360"/>
      </w:pPr>
      <w:rPr>
        <w:rFonts w:ascii="Arial" w:hAnsi="Arial" w:hint="default"/>
      </w:rPr>
    </w:lvl>
    <w:lvl w:ilvl="3" w:tplc="CE1699A2" w:tentative="1">
      <w:start w:val="1"/>
      <w:numFmt w:val="bullet"/>
      <w:lvlText w:val="•"/>
      <w:lvlJc w:val="left"/>
      <w:pPr>
        <w:tabs>
          <w:tab w:val="num" w:pos="2880"/>
        </w:tabs>
        <w:ind w:left="2880" w:hanging="360"/>
      </w:pPr>
      <w:rPr>
        <w:rFonts w:ascii="Arial" w:hAnsi="Arial" w:hint="default"/>
      </w:rPr>
    </w:lvl>
    <w:lvl w:ilvl="4" w:tplc="8BB66E38" w:tentative="1">
      <w:start w:val="1"/>
      <w:numFmt w:val="bullet"/>
      <w:lvlText w:val="•"/>
      <w:lvlJc w:val="left"/>
      <w:pPr>
        <w:tabs>
          <w:tab w:val="num" w:pos="3600"/>
        </w:tabs>
        <w:ind w:left="3600" w:hanging="360"/>
      </w:pPr>
      <w:rPr>
        <w:rFonts w:ascii="Arial" w:hAnsi="Arial" w:hint="default"/>
      </w:rPr>
    </w:lvl>
    <w:lvl w:ilvl="5" w:tplc="DE388A42" w:tentative="1">
      <w:start w:val="1"/>
      <w:numFmt w:val="bullet"/>
      <w:lvlText w:val="•"/>
      <w:lvlJc w:val="left"/>
      <w:pPr>
        <w:tabs>
          <w:tab w:val="num" w:pos="4320"/>
        </w:tabs>
        <w:ind w:left="4320" w:hanging="360"/>
      </w:pPr>
      <w:rPr>
        <w:rFonts w:ascii="Arial" w:hAnsi="Arial" w:hint="default"/>
      </w:rPr>
    </w:lvl>
    <w:lvl w:ilvl="6" w:tplc="8C2AB256" w:tentative="1">
      <w:start w:val="1"/>
      <w:numFmt w:val="bullet"/>
      <w:lvlText w:val="•"/>
      <w:lvlJc w:val="left"/>
      <w:pPr>
        <w:tabs>
          <w:tab w:val="num" w:pos="5040"/>
        </w:tabs>
        <w:ind w:left="5040" w:hanging="360"/>
      </w:pPr>
      <w:rPr>
        <w:rFonts w:ascii="Arial" w:hAnsi="Arial" w:hint="default"/>
      </w:rPr>
    </w:lvl>
    <w:lvl w:ilvl="7" w:tplc="383255C4" w:tentative="1">
      <w:start w:val="1"/>
      <w:numFmt w:val="bullet"/>
      <w:lvlText w:val="•"/>
      <w:lvlJc w:val="left"/>
      <w:pPr>
        <w:tabs>
          <w:tab w:val="num" w:pos="5760"/>
        </w:tabs>
        <w:ind w:left="5760" w:hanging="360"/>
      </w:pPr>
      <w:rPr>
        <w:rFonts w:ascii="Arial" w:hAnsi="Arial" w:hint="default"/>
      </w:rPr>
    </w:lvl>
    <w:lvl w:ilvl="8" w:tplc="C2D27CFA"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1CC44747"/>
    <w:multiLevelType w:val="hybridMultilevel"/>
    <w:tmpl w:val="4BE628CC"/>
    <w:lvl w:ilvl="0" w:tplc="6AF4993C">
      <w:start w:val="1"/>
      <w:numFmt w:val="bullet"/>
      <w:lvlText w:val="•"/>
      <w:lvlJc w:val="left"/>
      <w:pPr>
        <w:tabs>
          <w:tab w:val="num" w:pos="720"/>
        </w:tabs>
        <w:ind w:left="720" w:hanging="360"/>
      </w:pPr>
      <w:rPr>
        <w:rFonts w:ascii="Arial" w:hAnsi="Arial" w:hint="default"/>
      </w:rPr>
    </w:lvl>
    <w:lvl w:ilvl="1" w:tplc="1CEA8998" w:tentative="1">
      <w:start w:val="1"/>
      <w:numFmt w:val="bullet"/>
      <w:lvlText w:val="•"/>
      <w:lvlJc w:val="left"/>
      <w:pPr>
        <w:tabs>
          <w:tab w:val="num" w:pos="1440"/>
        </w:tabs>
        <w:ind w:left="1440" w:hanging="360"/>
      </w:pPr>
      <w:rPr>
        <w:rFonts w:ascii="Arial" w:hAnsi="Arial" w:hint="default"/>
      </w:rPr>
    </w:lvl>
    <w:lvl w:ilvl="2" w:tplc="05B44806" w:tentative="1">
      <w:start w:val="1"/>
      <w:numFmt w:val="bullet"/>
      <w:lvlText w:val="•"/>
      <w:lvlJc w:val="left"/>
      <w:pPr>
        <w:tabs>
          <w:tab w:val="num" w:pos="2160"/>
        </w:tabs>
        <w:ind w:left="2160" w:hanging="360"/>
      </w:pPr>
      <w:rPr>
        <w:rFonts w:ascii="Arial" w:hAnsi="Arial" w:hint="default"/>
      </w:rPr>
    </w:lvl>
    <w:lvl w:ilvl="3" w:tplc="9DF68682" w:tentative="1">
      <w:start w:val="1"/>
      <w:numFmt w:val="bullet"/>
      <w:lvlText w:val="•"/>
      <w:lvlJc w:val="left"/>
      <w:pPr>
        <w:tabs>
          <w:tab w:val="num" w:pos="2880"/>
        </w:tabs>
        <w:ind w:left="2880" w:hanging="360"/>
      </w:pPr>
      <w:rPr>
        <w:rFonts w:ascii="Arial" w:hAnsi="Arial" w:hint="default"/>
      </w:rPr>
    </w:lvl>
    <w:lvl w:ilvl="4" w:tplc="BE9CE294" w:tentative="1">
      <w:start w:val="1"/>
      <w:numFmt w:val="bullet"/>
      <w:lvlText w:val="•"/>
      <w:lvlJc w:val="left"/>
      <w:pPr>
        <w:tabs>
          <w:tab w:val="num" w:pos="3600"/>
        </w:tabs>
        <w:ind w:left="3600" w:hanging="360"/>
      </w:pPr>
      <w:rPr>
        <w:rFonts w:ascii="Arial" w:hAnsi="Arial" w:hint="default"/>
      </w:rPr>
    </w:lvl>
    <w:lvl w:ilvl="5" w:tplc="E1DEBBB4" w:tentative="1">
      <w:start w:val="1"/>
      <w:numFmt w:val="bullet"/>
      <w:lvlText w:val="•"/>
      <w:lvlJc w:val="left"/>
      <w:pPr>
        <w:tabs>
          <w:tab w:val="num" w:pos="4320"/>
        </w:tabs>
        <w:ind w:left="4320" w:hanging="360"/>
      </w:pPr>
      <w:rPr>
        <w:rFonts w:ascii="Arial" w:hAnsi="Arial" w:hint="default"/>
      </w:rPr>
    </w:lvl>
    <w:lvl w:ilvl="6" w:tplc="7712881A" w:tentative="1">
      <w:start w:val="1"/>
      <w:numFmt w:val="bullet"/>
      <w:lvlText w:val="•"/>
      <w:lvlJc w:val="left"/>
      <w:pPr>
        <w:tabs>
          <w:tab w:val="num" w:pos="5040"/>
        </w:tabs>
        <w:ind w:left="5040" w:hanging="360"/>
      </w:pPr>
      <w:rPr>
        <w:rFonts w:ascii="Arial" w:hAnsi="Arial" w:hint="default"/>
      </w:rPr>
    </w:lvl>
    <w:lvl w:ilvl="7" w:tplc="E4D0BA12" w:tentative="1">
      <w:start w:val="1"/>
      <w:numFmt w:val="bullet"/>
      <w:lvlText w:val="•"/>
      <w:lvlJc w:val="left"/>
      <w:pPr>
        <w:tabs>
          <w:tab w:val="num" w:pos="5760"/>
        </w:tabs>
        <w:ind w:left="5760" w:hanging="360"/>
      </w:pPr>
      <w:rPr>
        <w:rFonts w:ascii="Arial" w:hAnsi="Arial" w:hint="default"/>
      </w:rPr>
    </w:lvl>
    <w:lvl w:ilvl="8" w:tplc="C6C884DA"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21450DE3"/>
    <w:multiLevelType w:val="hybridMultilevel"/>
    <w:tmpl w:val="005C3BFE"/>
    <w:lvl w:ilvl="0" w:tplc="C840DDA2">
      <w:start w:val="1"/>
      <w:numFmt w:val="decimal"/>
      <w:lvlText w:val="%1."/>
      <w:lvlJc w:val="left"/>
      <w:pPr>
        <w:tabs>
          <w:tab w:val="num" w:pos="720"/>
        </w:tabs>
        <w:ind w:left="720" w:hanging="360"/>
      </w:pPr>
    </w:lvl>
    <w:lvl w:ilvl="1" w:tplc="5174530C" w:tentative="1">
      <w:start w:val="1"/>
      <w:numFmt w:val="decimal"/>
      <w:lvlText w:val="%2."/>
      <w:lvlJc w:val="left"/>
      <w:pPr>
        <w:tabs>
          <w:tab w:val="num" w:pos="1440"/>
        </w:tabs>
        <w:ind w:left="1440" w:hanging="360"/>
      </w:pPr>
    </w:lvl>
    <w:lvl w:ilvl="2" w:tplc="624445AA" w:tentative="1">
      <w:start w:val="1"/>
      <w:numFmt w:val="decimal"/>
      <w:lvlText w:val="%3."/>
      <w:lvlJc w:val="left"/>
      <w:pPr>
        <w:tabs>
          <w:tab w:val="num" w:pos="2160"/>
        </w:tabs>
        <w:ind w:left="2160" w:hanging="360"/>
      </w:pPr>
    </w:lvl>
    <w:lvl w:ilvl="3" w:tplc="F89C434A" w:tentative="1">
      <w:start w:val="1"/>
      <w:numFmt w:val="decimal"/>
      <w:lvlText w:val="%4."/>
      <w:lvlJc w:val="left"/>
      <w:pPr>
        <w:tabs>
          <w:tab w:val="num" w:pos="2880"/>
        </w:tabs>
        <w:ind w:left="2880" w:hanging="360"/>
      </w:pPr>
    </w:lvl>
    <w:lvl w:ilvl="4" w:tplc="D93EC83C" w:tentative="1">
      <w:start w:val="1"/>
      <w:numFmt w:val="decimal"/>
      <w:lvlText w:val="%5."/>
      <w:lvlJc w:val="left"/>
      <w:pPr>
        <w:tabs>
          <w:tab w:val="num" w:pos="3600"/>
        </w:tabs>
        <w:ind w:left="3600" w:hanging="360"/>
      </w:pPr>
    </w:lvl>
    <w:lvl w:ilvl="5" w:tplc="5C5CA4CE" w:tentative="1">
      <w:start w:val="1"/>
      <w:numFmt w:val="decimal"/>
      <w:lvlText w:val="%6."/>
      <w:lvlJc w:val="left"/>
      <w:pPr>
        <w:tabs>
          <w:tab w:val="num" w:pos="4320"/>
        </w:tabs>
        <w:ind w:left="4320" w:hanging="360"/>
      </w:pPr>
    </w:lvl>
    <w:lvl w:ilvl="6" w:tplc="0B620D06" w:tentative="1">
      <w:start w:val="1"/>
      <w:numFmt w:val="decimal"/>
      <w:lvlText w:val="%7."/>
      <w:lvlJc w:val="left"/>
      <w:pPr>
        <w:tabs>
          <w:tab w:val="num" w:pos="5040"/>
        </w:tabs>
        <w:ind w:left="5040" w:hanging="360"/>
      </w:pPr>
    </w:lvl>
    <w:lvl w:ilvl="7" w:tplc="0A20C544" w:tentative="1">
      <w:start w:val="1"/>
      <w:numFmt w:val="decimal"/>
      <w:lvlText w:val="%8."/>
      <w:lvlJc w:val="left"/>
      <w:pPr>
        <w:tabs>
          <w:tab w:val="num" w:pos="5760"/>
        </w:tabs>
        <w:ind w:left="5760" w:hanging="360"/>
      </w:pPr>
    </w:lvl>
    <w:lvl w:ilvl="8" w:tplc="55DC2F90" w:tentative="1">
      <w:start w:val="1"/>
      <w:numFmt w:val="decimal"/>
      <w:lvlText w:val="%9."/>
      <w:lvlJc w:val="left"/>
      <w:pPr>
        <w:tabs>
          <w:tab w:val="num" w:pos="6480"/>
        </w:tabs>
        <w:ind w:left="6480" w:hanging="360"/>
      </w:pPr>
    </w:lvl>
  </w:abstractNum>
  <w:abstractNum w:abstractNumId="11" w15:restartNumberingAfterBreak="0">
    <w:nsid w:val="26C517D1"/>
    <w:multiLevelType w:val="hybridMultilevel"/>
    <w:tmpl w:val="EA60E828"/>
    <w:lvl w:ilvl="0" w:tplc="E2CC51FE">
      <w:start w:val="1"/>
      <w:numFmt w:val="decimal"/>
      <w:lvlText w:val="%1."/>
      <w:lvlJc w:val="left"/>
      <w:pPr>
        <w:tabs>
          <w:tab w:val="num" w:pos="720"/>
        </w:tabs>
        <w:ind w:left="720" w:hanging="360"/>
      </w:pPr>
    </w:lvl>
    <w:lvl w:ilvl="1" w:tplc="00B0C2C2" w:tentative="1">
      <w:start w:val="1"/>
      <w:numFmt w:val="decimal"/>
      <w:lvlText w:val="%2."/>
      <w:lvlJc w:val="left"/>
      <w:pPr>
        <w:tabs>
          <w:tab w:val="num" w:pos="1440"/>
        </w:tabs>
        <w:ind w:left="1440" w:hanging="360"/>
      </w:pPr>
    </w:lvl>
    <w:lvl w:ilvl="2" w:tplc="082CF560" w:tentative="1">
      <w:start w:val="1"/>
      <w:numFmt w:val="decimal"/>
      <w:lvlText w:val="%3."/>
      <w:lvlJc w:val="left"/>
      <w:pPr>
        <w:tabs>
          <w:tab w:val="num" w:pos="2160"/>
        </w:tabs>
        <w:ind w:left="2160" w:hanging="360"/>
      </w:pPr>
    </w:lvl>
    <w:lvl w:ilvl="3" w:tplc="131C86E0" w:tentative="1">
      <w:start w:val="1"/>
      <w:numFmt w:val="decimal"/>
      <w:lvlText w:val="%4."/>
      <w:lvlJc w:val="left"/>
      <w:pPr>
        <w:tabs>
          <w:tab w:val="num" w:pos="2880"/>
        </w:tabs>
        <w:ind w:left="2880" w:hanging="360"/>
      </w:pPr>
    </w:lvl>
    <w:lvl w:ilvl="4" w:tplc="C666EA7C" w:tentative="1">
      <w:start w:val="1"/>
      <w:numFmt w:val="decimal"/>
      <w:lvlText w:val="%5."/>
      <w:lvlJc w:val="left"/>
      <w:pPr>
        <w:tabs>
          <w:tab w:val="num" w:pos="3600"/>
        </w:tabs>
        <w:ind w:left="3600" w:hanging="360"/>
      </w:pPr>
    </w:lvl>
    <w:lvl w:ilvl="5" w:tplc="319205AA" w:tentative="1">
      <w:start w:val="1"/>
      <w:numFmt w:val="decimal"/>
      <w:lvlText w:val="%6."/>
      <w:lvlJc w:val="left"/>
      <w:pPr>
        <w:tabs>
          <w:tab w:val="num" w:pos="4320"/>
        </w:tabs>
        <w:ind w:left="4320" w:hanging="360"/>
      </w:pPr>
    </w:lvl>
    <w:lvl w:ilvl="6" w:tplc="83F60DFA" w:tentative="1">
      <w:start w:val="1"/>
      <w:numFmt w:val="decimal"/>
      <w:lvlText w:val="%7."/>
      <w:lvlJc w:val="left"/>
      <w:pPr>
        <w:tabs>
          <w:tab w:val="num" w:pos="5040"/>
        </w:tabs>
        <w:ind w:left="5040" w:hanging="360"/>
      </w:pPr>
    </w:lvl>
    <w:lvl w:ilvl="7" w:tplc="A1B2B496" w:tentative="1">
      <w:start w:val="1"/>
      <w:numFmt w:val="decimal"/>
      <w:lvlText w:val="%8."/>
      <w:lvlJc w:val="left"/>
      <w:pPr>
        <w:tabs>
          <w:tab w:val="num" w:pos="5760"/>
        </w:tabs>
        <w:ind w:left="5760" w:hanging="360"/>
      </w:pPr>
    </w:lvl>
    <w:lvl w:ilvl="8" w:tplc="6A18AB98" w:tentative="1">
      <w:start w:val="1"/>
      <w:numFmt w:val="decimal"/>
      <w:lvlText w:val="%9."/>
      <w:lvlJc w:val="left"/>
      <w:pPr>
        <w:tabs>
          <w:tab w:val="num" w:pos="6480"/>
        </w:tabs>
        <w:ind w:left="6480" w:hanging="360"/>
      </w:pPr>
    </w:lvl>
  </w:abstractNum>
  <w:abstractNum w:abstractNumId="12" w15:restartNumberingAfterBreak="0">
    <w:nsid w:val="281A316D"/>
    <w:multiLevelType w:val="hybridMultilevel"/>
    <w:tmpl w:val="DBE0E358"/>
    <w:lvl w:ilvl="0" w:tplc="385A1F02">
      <w:start w:val="1"/>
      <w:numFmt w:val="bullet"/>
      <w:lvlText w:val="•"/>
      <w:lvlJc w:val="left"/>
      <w:pPr>
        <w:tabs>
          <w:tab w:val="num" w:pos="720"/>
        </w:tabs>
        <w:ind w:left="720" w:hanging="360"/>
      </w:pPr>
      <w:rPr>
        <w:rFonts w:ascii="Arial" w:hAnsi="Arial" w:hint="default"/>
      </w:rPr>
    </w:lvl>
    <w:lvl w:ilvl="1" w:tplc="F616701C" w:tentative="1">
      <w:start w:val="1"/>
      <w:numFmt w:val="bullet"/>
      <w:lvlText w:val="•"/>
      <w:lvlJc w:val="left"/>
      <w:pPr>
        <w:tabs>
          <w:tab w:val="num" w:pos="1440"/>
        </w:tabs>
        <w:ind w:left="1440" w:hanging="360"/>
      </w:pPr>
      <w:rPr>
        <w:rFonts w:ascii="Arial" w:hAnsi="Arial" w:hint="default"/>
      </w:rPr>
    </w:lvl>
    <w:lvl w:ilvl="2" w:tplc="66E85C80" w:tentative="1">
      <w:start w:val="1"/>
      <w:numFmt w:val="bullet"/>
      <w:lvlText w:val="•"/>
      <w:lvlJc w:val="left"/>
      <w:pPr>
        <w:tabs>
          <w:tab w:val="num" w:pos="2160"/>
        </w:tabs>
        <w:ind w:left="2160" w:hanging="360"/>
      </w:pPr>
      <w:rPr>
        <w:rFonts w:ascii="Arial" w:hAnsi="Arial" w:hint="default"/>
      </w:rPr>
    </w:lvl>
    <w:lvl w:ilvl="3" w:tplc="36747BAC" w:tentative="1">
      <w:start w:val="1"/>
      <w:numFmt w:val="bullet"/>
      <w:lvlText w:val="•"/>
      <w:lvlJc w:val="left"/>
      <w:pPr>
        <w:tabs>
          <w:tab w:val="num" w:pos="2880"/>
        </w:tabs>
        <w:ind w:left="2880" w:hanging="360"/>
      </w:pPr>
      <w:rPr>
        <w:rFonts w:ascii="Arial" w:hAnsi="Arial" w:hint="default"/>
      </w:rPr>
    </w:lvl>
    <w:lvl w:ilvl="4" w:tplc="E51E5ADA" w:tentative="1">
      <w:start w:val="1"/>
      <w:numFmt w:val="bullet"/>
      <w:lvlText w:val="•"/>
      <w:lvlJc w:val="left"/>
      <w:pPr>
        <w:tabs>
          <w:tab w:val="num" w:pos="3600"/>
        </w:tabs>
        <w:ind w:left="3600" w:hanging="360"/>
      </w:pPr>
      <w:rPr>
        <w:rFonts w:ascii="Arial" w:hAnsi="Arial" w:hint="default"/>
      </w:rPr>
    </w:lvl>
    <w:lvl w:ilvl="5" w:tplc="E05EFC30" w:tentative="1">
      <w:start w:val="1"/>
      <w:numFmt w:val="bullet"/>
      <w:lvlText w:val="•"/>
      <w:lvlJc w:val="left"/>
      <w:pPr>
        <w:tabs>
          <w:tab w:val="num" w:pos="4320"/>
        </w:tabs>
        <w:ind w:left="4320" w:hanging="360"/>
      </w:pPr>
      <w:rPr>
        <w:rFonts w:ascii="Arial" w:hAnsi="Arial" w:hint="default"/>
      </w:rPr>
    </w:lvl>
    <w:lvl w:ilvl="6" w:tplc="830E1634" w:tentative="1">
      <w:start w:val="1"/>
      <w:numFmt w:val="bullet"/>
      <w:lvlText w:val="•"/>
      <w:lvlJc w:val="left"/>
      <w:pPr>
        <w:tabs>
          <w:tab w:val="num" w:pos="5040"/>
        </w:tabs>
        <w:ind w:left="5040" w:hanging="360"/>
      </w:pPr>
      <w:rPr>
        <w:rFonts w:ascii="Arial" w:hAnsi="Arial" w:hint="default"/>
      </w:rPr>
    </w:lvl>
    <w:lvl w:ilvl="7" w:tplc="254660B6" w:tentative="1">
      <w:start w:val="1"/>
      <w:numFmt w:val="bullet"/>
      <w:lvlText w:val="•"/>
      <w:lvlJc w:val="left"/>
      <w:pPr>
        <w:tabs>
          <w:tab w:val="num" w:pos="5760"/>
        </w:tabs>
        <w:ind w:left="5760" w:hanging="360"/>
      </w:pPr>
      <w:rPr>
        <w:rFonts w:ascii="Arial" w:hAnsi="Arial" w:hint="default"/>
      </w:rPr>
    </w:lvl>
    <w:lvl w:ilvl="8" w:tplc="831C5730"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2A955C86"/>
    <w:multiLevelType w:val="hybridMultilevel"/>
    <w:tmpl w:val="B8E6E054"/>
    <w:lvl w:ilvl="0" w:tplc="A232D676">
      <w:start w:val="1"/>
      <w:numFmt w:val="bullet"/>
      <w:lvlText w:val="•"/>
      <w:lvlJc w:val="left"/>
      <w:pPr>
        <w:tabs>
          <w:tab w:val="num" w:pos="720"/>
        </w:tabs>
        <w:ind w:left="720" w:hanging="360"/>
      </w:pPr>
      <w:rPr>
        <w:rFonts w:ascii="Arial" w:hAnsi="Arial" w:hint="default"/>
      </w:rPr>
    </w:lvl>
    <w:lvl w:ilvl="1" w:tplc="29F2B786" w:tentative="1">
      <w:start w:val="1"/>
      <w:numFmt w:val="bullet"/>
      <w:lvlText w:val="•"/>
      <w:lvlJc w:val="left"/>
      <w:pPr>
        <w:tabs>
          <w:tab w:val="num" w:pos="1440"/>
        </w:tabs>
        <w:ind w:left="1440" w:hanging="360"/>
      </w:pPr>
      <w:rPr>
        <w:rFonts w:ascii="Arial" w:hAnsi="Arial" w:hint="default"/>
      </w:rPr>
    </w:lvl>
    <w:lvl w:ilvl="2" w:tplc="FD7E7872" w:tentative="1">
      <w:start w:val="1"/>
      <w:numFmt w:val="bullet"/>
      <w:lvlText w:val="•"/>
      <w:lvlJc w:val="left"/>
      <w:pPr>
        <w:tabs>
          <w:tab w:val="num" w:pos="2160"/>
        </w:tabs>
        <w:ind w:left="2160" w:hanging="360"/>
      </w:pPr>
      <w:rPr>
        <w:rFonts w:ascii="Arial" w:hAnsi="Arial" w:hint="default"/>
      </w:rPr>
    </w:lvl>
    <w:lvl w:ilvl="3" w:tplc="07FEDF80" w:tentative="1">
      <w:start w:val="1"/>
      <w:numFmt w:val="bullet"/>
      <w:lvlText w:val="•"/>
      <w:lvlJc w:val="left"/>
      <w:pPr>
        <w:tabs>
          <w:tab w:val="num" w:pos="2880"/>
        </w:tabs>
        <w:ind w:left="2880" w:hanging="360"/>
      </w:pPr>
      <w:rPr>
        <w:rFonts w:ascii="Arial" w:hAnsi="Arial" w:hint="default"/>
      </w:rPr>
    </w:lvl>
    <w:lvl w:ilvl="4" w:tplc="F746ED96" w:tentative="1">
      <w:start w:val="1"/>
      <w:numFmt w:val="bullet"/>
      <w:lvlText w:val="•"/>
      <w:lvlJc w:val="left"/>
      <w:pPr>
        <w:tabs>
          <w:tab w:val="num" w:pos="3600"/>
        </w:tabs>
        <w:ind w:left="3600" w:hanging="360"/>
      </w:pPr>
      <w:rPr>
        <w:rFonts w:ascii="Arial" w:hAnsi="Arial" w:hint="default"/>
      </w:rPr>
    </w:lvl>
    <w:lvl w:ilvl="5" w:tplc="4C188308" w:tentative="1">
      <w:start w:val="1"/>
      <w:numFmt w:val="bullet"/>
      <w:lvlText w:val="•"/>
      <w:lvlJc w:val="left"/>
      <w:pPr>
        <w:tabs>
          <w:tab w:val="num" w:pos="4320"/>
        </w:tabs>
        <w:ind w:left="4320" w:hanging="360"/>
      </w:pPr>
      <w:rPr>
        <w:rFonts w:ascii="Arial" w:hAnsi="Arial" w:hint="default"/>
      </w:rPr>
    </w:lvl>
    <w:lvl w:ilvl="6" w:tplc="500068EC" w:tentative="1">
      <w:start w:val="1"/>
      <w:numFmt w:val="bullet"/>
      <w:lvlText w:val="•"/>
      <w:lvlJc w:val="left"/>
      <w:pPr>
        <w:tabs>
          <w:tab w:val="num" w:pos="5040"/>
        </w:tabs>
        <w:ind w:left="5040" w:hanging="360"/>
      </w:pPr>
      <w:rPr>
        <w:rFonts w:ascii="Arial" w:hAnsi="Arial" w:hint="default"/>
      </w:rPr>
    </w:lvl>
    <w:lvl w:ilvl="7" w:tplc="814E2402" w:tentative="1">
      <w:start w:val="1"/>
      <w:numFmt w:val="bullet"/>
      <w:lvlText w:val="•"/>
      <w:lvlJc w:val="left"/>
      <w:pPr>
        <w:tabs>
          <w:tab w:val="num" w:pos="5760"/>
        </w:tabs>
        <w:ind w:left="5760" w:hanging="360"/>
      </w:pPr>
      <w:rPr>
        <w:rFonts w:ascii="Arial" w:hAnsi="Arial" w:hint="default"/>
      </w:rPr>
    </w:lvl>
    <w:lvl w:ilvl="8" w:tplc="B8BA2CBE"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2E244458"/>
    <w:multiLevelType w:val="hybridMultilevel"/>
    <w:tmpl w:val="3964FB0A"/>
    <w:lvl w:ilvl="0" w:tplc="6DB074C0">
      <w:start w:val="1"/>
      <w:numFmt w:val="bullet"/>
      <w:lvlText w:val="•"/>
      <w:lvlJc w:val="left"/>
      <w:pPr>
        <w:tabs>
          <w:tab w:val="num" w:pos="720"/>
        </w:tabs>
        <w:ind w:left="720" w:hanging="360"/>
      </w:pPr>
      <w:rPr>
        <w:rFonts w:ascii="Arial" w:hAnsi="Arial" w:hint="default"/>
      </w:rPr>
    </w:lvl>
    <w:lvl w:ilvl="1" w:tplc="7402ECE6" w:tentative="1">
      <w:start w:val="1"/>
      <w:numFmt w:val="bullet"/>
      <w:lvlText w:val="•"/>
      <w:lvlJc w:val="left"/>
      <w:pPr>
        <w:tabs>
          <w:tab w:val="num" w:pos="1440"/>
        </w:tabs>
        <w:ind w:left="1440" w:hanging="360"/>
      </w:pPr>
      <w:rPr>
        <w:rFonts w:ascii="Arial" w:hAnsi="Arial" w:hint="default"/>
      </w:rPr>
    </w:lvl>
    <w:lvl w:ilvl="2" w:tplc="DBF4CFB0" w:tentative="1">
      <w:start w:val="1"/>
      <w:numFmt w:val="bullet"/>
      <w:lvlText w:val="•"/>
      <w:lvlJc w:val="left"/>
      <w:pPr>
        <w:tabs>
          <w:tab w:val="num" w:pos="2160"/>
        </w:tabs>
        <w:ind w:left="2160" w:hanging="360"/>
      </w:pPr>
      <w:rPr>
        <w:rFonts w:ascii="Arial" w:hAnsi="Arial" w:hint="default"/>
      </w:rPr>
    </w:lvl>
    <w:lvl w:ilvl="3" w:tplc="23D89904" w:tentative="1">
      <w:start w:val="1"/>
      <w:numFmt w:val="bullet"/>
      <w:lvlText w:val="•"/>
      <w:lvlJc w:val="left"/>
      <w:pPr>
        <w:tabs>
          <w:tab w:val="num" w:pos="2880"/>
        </w:tabs>
        <w:ind w:left="2880" w:hanging="360"/>
      </w:pPr>
      <w:rPr>
        <w:rFonts w:ascii="Arial" w:hAnsi="Arial" w:hint="default"/>
      </w:rPr>
    </w:lvl>
    <w:lvl w:ilvl="4" w:tplc="94A88FC8" w:tentative="1">
      <w:start w:val="1"/>
      <w:numFmt w:val="bullet"/>
      <w:lvlText w:val="•"/>
      <w:lvlJc w:val="left"/>
      <w:pPr>
        <w:tabs>
          <w:tab w:val="num" w:pos="3600"/>
        </w:tabs>
        <w:ind w:left="3600" w:hanging="360"/>
      </w:pPr>
      <w:rPr>
        <w:rFonts w:ascii="Arial" w:hAnsi="Arial" w:hint="default"/>
      </w:rPr>
    </w:lvl>
    <w:lvl w:ilvl="5" w:tplc="72BCEF9A" w:tentative="1">
      <w:start w:val="1"/>
      <w:numFmt w:val="bullet"/>
      <w:lvlText w:val="•"/>
      <w:lvlJc w:val="left"/>
      <w:pPr>
        <w:tabs>
          <w:tab w:val="num" w:pos="4320"/>
        </w:tabs>
        <w:ind w:left="4320" w:hanging="360"/>
      </w:pPr>
      <w:rPr>
        <w:rFonts w:ascii="Arial" w:hAnsi="Arial" w:hint="default"/>
      </w:rPr>
    </w:lvl>
    <w:lvl w:ilvl="6" w:tplc="86DE7730" w:tentative="1">
      <w:start w:val="1"/>
      <w:numFmt w:val="bullet"/>
      <w:lvlText w:val="•"/>
      <w:lvlJc w:val="left"/>
      <w:pPr>
        <w:tabs>
          <w:tab w:val="num" w:pos="5040"/>
        </w:tabs>
        <w:ind w:left="5040" w:hanging="360"/>
      </w:pPr>
      <w:rPr>
        <w:rFonts w:ascii="Arial" w:hAnsi="Arial" w:hint="default"/>
      </w:rPr>
    </w:lvl>
    <w:lvl w:ilvl="7" w:tplc="C8481CEC" w:tentative="1">
      <w:start w:val="1"/>
      <w:numFmt w:val="bullet"/>
      <w:lvlText w:val="•"/>
      <w:lvlJc w:val="left"/>
      <w:pPr>
        <w:tabs>
          <w:tab w:val="num" w:pos="5760"/>
        </w:tabs>
        <w:ind w:left="5760" w:hanging="360"/>
      </w:pPr>
      <w:rPr>
        <w:rFonts w:ascii="Arial" w:hAnsi="Arial" w:hint="default"/>
      </w:rPr>
    </w:lvl>
    <w:lvl w:ilvl="8" w:tplc="12B069C2"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30893347"/>
    <w:multiLevelType w:val="hybridMultilevel"/>
    <w:tmpl w:val="D7D0F7CE"/>
    <w:lvl w:ilvl="0" w:tplc="38FC93C4">
      <w:start w:val="1"/>
      <w:numFmt w:val="bullet"/>
      <w:lvlText w:val="•"/>
      <w:lvlJc w:val="left"/>
      <w:pPr>
        <w:tabs>
          <w:tab w:val="num" w:pos="720"/>
        </w:tabs>
        <w:ind w:left="720" w:hanging="360"/>
      </w:pPr>
      <w:rPr>
        <w:rFonts w:ascii="Arial" w:hAnsi="Arial" w:hint="default"/>
      </w:rPr>
    </w:lvl>
    <w:lvl w:ilvl="1" w:tplc="2D9C4866">
      <w:start w:val="1"/>
      <w:numFmt w:val="bullet"/>
      <w:lvlText w:val="•"/>
      <w:lvlJc w:val="left"/>
      <w:pPr>
        <w:tabs>
          <w:tab w:val="num" w:pos="1440"/>
        </w:tabs>
        <w:ind w:left="1440" w:hanging="360"/>
      </w:pPr>
      <w:rPr>
        <w:rFonts w:ascii="Arial" w:hAnsi="Arial" w:hint="default"/>
      </w:rPr>
    </w:lvl>
    <w:lvl w:ilvl="2" w:tplc="061CAC34" w:tentative="1">
      <w:start w:val="1"/>
      <w:numFmt w:val="bullet"/>
      <w:lvlText w:val="•"/>
      <w:lvlJc w:val="left"/>
      <w:pPr>
        <w:tabs>
          <w:tab w:val="num" w:pos="2160"/>
        </w:tabs>
        <w:ind w:left="2160" w:hanging="360"/>
      </w:pPr>
      <w:rPr>
        <w:rFonts w:ascii="Arial" w:hAnsi="Arial" w:hint="default"/>
      </w:rPr>
    </w:lvl>
    <w:lvl w:ilvl="3" w:tplc="EFDC6D30" w:tentative="1">
      <w:start w:val="1"/>
      <w:numFmt w:val="bullet"/>
      <w:lvlText w:val="•"/>
      <w:lvlJc w:val="left"/>
      <w:pPr>
        <w:tabs>
          <w:tab w:val="num" w:pos="2880"/>
        </w:tabs>
        <w:ind w:left="2880" w:hanging="360"/>
      </w:pPr>
      <w:rPr>
        <w:rFonts w:ascii="Arial" w:hAnsi="Arial" w:hint="default"/>
      </w:rPr>
    </w:lvl>
    <w:lvl w:ilvl="4" w:tplc="40A08E44" w:tentative="1">
      <w:start w:val="1"/>
      <w:numFmt w:val="bullet"/>
      <w:lvlText w:val="•"/>
      <w:lvlJc w:val="left"/>
      <w:pPr>
        <w:tabs>
          <w:tab w:val="num" w:pos="3600"/>
        </w:tabs>
        <w:ind w:left="3600" w:hanging="360"/>
      </w:pPr>
      <w:rPr>
        <w:rFonts w:ascii="Arial" w:hAnsi="Arial" w:hint="default"/>
      </w:rPr>
    </w:lvl>
    <w:lvl w:ilvl="5" w:tplc="5100C128" w:tentative="1">
      <w:start w:val="1"/>
      <w:numFmt w:val="bullet"/>
      <w:lvlText w:val="•"/>
      <w:lvlJc w:val="left"/>
      <w:pPr>
        <w:tabs>
          <w:tab w:val="num" w:pos="4320"/>
        </w:tabs>
        <w:ind w:left="4320" w:hanging="360"/>
      </w:pPr>
      <w:rPr>
        <w:rFonts w:ascii="Arial" w:hAnsi="Arial" w:hint="default"/>
      </w:rPr>
    </w:lvl>
    <w:lvl w:ilvl="6" w:tplc="A8B600E0" w:tentative="1">
      <w:start w:val="1"/>
      <w:numFmt w:val="bullet"/>
      <w:lvlText w:val="•"/>
      <w:lvlJc w:val="left"/>
      <w:pPr>
        <w:tabs>
          <w:tab w:val="num" w:pos="5040"/>
        </w:tabs>
        <w:ind w:left="5040" w:hanging="360"/>
      </w:pPr>
      <w:rPr>
        <w:rFonts w:ascii="Arial" w:hAnsi="Arial" w:hint="default"/>
      </w:rPr>
    </w:lvl>
    <w:lvl w:ilvl="7" w:tplc="09D22E02" w:tentative="1">
      <w:start w:val="1"/>
      <w:numFmt w:val="bullet"/>
      <w:lvlText w:val="•"/>
      <w:lvlJc w:val="left"/>
      <w:pPr>
        <w:tabs>
          <w:tab w:val="num" w:pos="5760"/>
        </w:tabs>
        <w:ind w:left="5760" w:hanging="360"/>
      </w:pPr>
      <w:rPr>
        <w:rFonts w:ascii="Arial" w:hAnsi="Arial" w:hint="default"/>
      </w:rPr>
    </w:lvl>
    <w:lvl w:ilvl="8" w:tplc="7D409DF8"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30E91F12"/>
    <w:multiLevelType w:val="hybridMultilevel"/>
    <w:tmpl w:val="7A9E5A96"/>
    <w:lvl w:ilvl="0" w:tplc="C8F03F98">
      <w:start w:val="1"/>
      <w:numFmt w:val="bullet"/>
      <w:lvlText w:val="•"/>
      <w:lvlJc w:val="left"/>
      <w:pPr>
        <w:tabs>
          <w:tab w:val="num" w:pos="720"/>
        </w:tabs>
        <w:ind w:left="720" w:hanging="360"/>
      </w:pPr>
      <w:rPr>
        <w:rFonts w:ascii="Arial" w:hAnsi="Arial" w:hint="default"/>
      </w:rPr>
    </w:lvl>
    <w:lvl w:ilvl="1" w:tplc="3B0E10EC" w:tentative="1">
      <w:start w:val="1"/>
      <w:numFmt w:val="bullet"/>
      <w:lvlText w:val="•"/>
      <w:lvlJc w:val="left"/>
      <w:pPr>
        <w:tabs>
          <w:tab w:val="num" w:pos="1440"/>
        </w:tabs>
        <w:ind w:left="1440" w:hanging="360"/>
      </w:pPr>
      <w:rPr>
        <w:rFonts w:ascii="Arial" w:hAnsi="Arial" w:hint="default"/>
      </w:rPr>
    </w:lvl>
    <w:lvl w:ilvl="2" w:tplc="7A3E07D2" w:tentative="1">
      <w:start w:val="1"/>
      <w:numFmt w:val="bullet"/>
      <w:lvlText w:val="•"/>
      <w:lvlJc w:val="left"/>
      <w:pPr>
        <w:tabs>
          <w:tab w:val="num" w:pos="2160"/>
        </w:tabs>
        <w:ind w:left="2160" w:hanging="360"/>
      </w:pPr>
      <w:rPr>
        <w:rFonts w:ascii="Arial" w:hAnsi="Arial" w:hint="default"/>
      </w:rPr>
    </w:lvl>
    <w:lvl w:ilvl="3" w:tplc="4D76031E" w:tentative="1">
      <w:start w:val="1"/>
      <w:numFmt w:val="bullet"/>
      <w:lvlText w:val="•"/>
      <w:lvlJc w:val="left"/>
      <w:pPr>
        <w:tabs>
          <w:tab w:val="num" w:pos="2880"/>
        </w:tabs>
        <w:ind w:left="2880" w:hanging="360"/>
      </w:pPr>
      <w:rPr>
        <w:rFonts w:ascii="Arial" w:hAnsi="Arial" w:hint="default"/>
      </w:rPr>
    </w:lvl>
    <w:lvl w:ilvl="4" w:tplc="EE26B334" w:tentative="1">
      <w:start w:val="1"/>
      <w:numFmt w:val="bullet"/>
      <w:lvlText w:val="•"/>
      <w:lvlJc w:val="left"/>
      <w:pPr>
        <w:tabs>
          <w:tab w:val="num" w:pos="3600"/>
        </w:tabs>
        <w:ind w:left="3600" w:hanging="360"/>
      </w:pPr>
      <w:rPr>
        <w:rFonts w:ascii="Arial" w:hAnsi="Arial" w:hint="default"/>
      </w:rPr>
    </w:lvl>
    <w:lvl w:ilvl="5" w:tplc="4A9E0808" w:tentative="1">
      <w:start w:val="1"/>
      <w:numFmt w:val="bullet"/>
      <w:lvlText w:val="•"/>
      <w:lvlJc w:val="left"/>
      <w:pPr>
        <w:tabs>
          <w:tab w:val="num" w:pos="4320"/>
        </w:tabs>
        <w:ind w:left="4320" w:hanging="360"/>
      </w:pPr>
      <w:rPr>
        <w:rFonts w:ascii="Arial" w:hAnsi="Arial" w:hint="default"/>
      </w:rPr>
    </w:lvl>
    <w:lvl w:ilvl="6" w:tplc="90884612" w:tentative="1">
      <w:start w:val="1"/>
      <w:numFmt w:val="bullet"/>
      <w:lvlText w:val="•"/>
      <w:lvlJc w:val="left"/>
      <w:pPr>
        <w:tabs>
          <w:tab w:val="num" w:pos="5040"/>
        </w:tabs>
        <w:ind w:left="5040" w:hanging="360"/>
      </w:pPr>
      <w:rPr>
        <w:rFonts w:ascii="Arial" w:hAnsi="Arial" w:hint="default"/>
      </w:rPr>
    </w:lvl>
    <w:lvl w:ilvl="7" w:tplc="B036B2C0" w:tentative="1">
      <w:start w:val="1"/>
      <w:numFmt w:val="bullet"/>
      <w:lvlText w:val="•"/>
      <w:lvlJc w:val="left"/>
      <w:pPr>
        <w:tabs>
          <w:tab w:val="num" w:pos="5760"/>
        </w:tabs>
        <w:ind w:left="5760" w:hanging="360"/>
      </w:pPr>
      <w:rPr>
        <w:rFonts w:ascii="Arial" w:hAnsi="Arial" w:hint="default"/>
      </w:rPr>
    </w:lvl>
    <w:lvl w:ilvl="8" w:tplc="EE40C5B6"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3171733B"/>
    <w:multiLevelType w:val="hybridMultilevel"/>
    <w:tmpl w:val="E23E1E60"/>
    <w:lvl w:ilvl="0" w:tplc="D3B08FA0">
      <w:start w:val="1"/>
      <w:numFmt w:val="bullet"/>
      <w:lvlText w:val="•"/>
      <w:lvlJc w:val="left"/>
      <w:pPr>
        <w:tabs>
          <w:tab w:val="num" w:pos="720"/>
        </w:tabs>
        <w:ind w:left="720" w:hanging="360"/>
      </w:pPr>
      <w:rPr>
        <w:rFonts w:ascii="Arial"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3F9053B"/>
    <w:multiLevelType w:val="hybridMultilevel"/>
    <w:tmpl w:val="D6CCEF6A"/>
    <w:lvl w:ilvl="0" w:tplc="7D720756">
      <w:start w:val="1"/>
      <w:numFmt w:val="bullet"/>
      <w:lvlText w:val="•"/>
      <w:lvlJc w:val="left"/>
      <w:pPr>
        <w:tabs>
          <w:tab w:val="num" w:pos="720"/>
        </w:tabs>
        <w:ind w:left="720" w:hanging="360"/>
      </w:pPr>
      <w:rPr>
        <w:rFonts w:ascii="Arial" w:hAnsi="Arial" w:hint="default"/>
      </w:rPr>
    </w:lvl>
    <w:lvl w:ilvl="1" w:tplc="ABAA28C0">
      <w:start w:val="1"/>
      <w:numFmt w:val="bullet"/>
      <w:lvlText w:val="•"/>
      <w:lvlJc w:val="left"/>
      <w:pPr>
        <w:tabs>
          <w:tab w:val="num" w:pos="1440"/>
        </w:tabs>
        <w:ind w:left="1440" w:hanging="360"/>
      </w:pPr>
      <w:rPr>
        <w:rFonts w:ascii="Arial" w:hAnsi="Arial" w:hint="default"/>
      </w:rPr>
    </w:lvl>
    <w:lvl w:ilvl="2" w:tplc="CD584B0A" w:tentative="1">
      <w:start w:val="1"/>
      <w:numFmt w:val="bullet"/>
      <w:lvlText w:val="•"/>
      <w:lvlJc w:val="left"/>
      <w:pPr>
        <w:tabs>
          <w:tab w:val="num" w:pos="2160"/>
        </w:tabs>
        <w:ind w:left="2160" w:hanging="360"/>
      </w:pPr>
      <w:rPr>
        <w:rFonts w:ascii="Arial" w:hAnsi="Arial" w:hint="default"/>
      </w:rPr>
    </w:lvl>
    <w:lvl w:ilvl="3" w:tplc="4ABC8B32" w:tentative="1">
      <w:start w:val="1"/>
      <w:numFmt w:val="bullet"/>
      <w:lvlText w:val="•"/>
      <w:lvlJc w:val="left"/>
      <w:pPr>
        <w:tabs>
          <w:tab w:val="num" w:pos="2880"/>
        </w:tabs>
        <w:ind w:left="2880" w:hanging="360"/>
      </w:pPr>
      <w:rPr>
        <w:rFonts w:ascii="Arial" w:hAnsi="Arial" w:hint="default"/>
      </w:rPr>
    </w:lvl>
    <w:lvl w:ilvl="4" w:tplc="9DCC4408" w:tentative="1">
      <w:start w:val="1"/>
      <w:numFmt w:val="bullet"/>
      <w:lvlText w:val="•"/>
      <w:lvlJc w:val="left"/>
      <w:pPr>
        <w:tabs>
          <w:tab w:val="num" w:pos="3600"/>
        </w:tabs>
        <w:ind w:left="3600" w:hanging="360"/>
      </w:pPr>
      <w:rPr>
        <w:rFonts w:ascii="Arial" w:hAnsi="Arial" w:hint="default"/>
      </w:rPr>
    </w:lvl>
    <w:lvl w:ilvl="5" w:tplc="7B943BB2" w:tentative="1">
      <w:start w:val="1"/>
      <w:numFmt w:val="bullet"/>
      <w:lvlText w:val="•"/>
      <w:lvlJc w:val="left"/>
      <w:pPr>
        <w:tabs>
          <w:tab w:val="num" w:pos="4320"/>
        </w:tabs>
        <w:ind w:left="4320" w:hanging="360"/>
      </w:pPr>
      <w:rPr>
        <w:rFonts w:ascii="Arial" w:hAnsi="Arial" w:hint="default"/>
      </w:rPr>
    </w:lvl>
    <w:lvl w:ilvl="6" w:tplc="A9AE149E" w:tentative="1">
      <w:start w:val="1"/>
      <w:numFmt w:val="bullet"/>
      <w:lvlText w:val="•"/>
      <w:lvlJc w:val="left"/>
      <w:pPr>
        <w:tabs>
          <w:tab w:val="num" w:pos="5040"/>
        </w:tabs>
        <w:ind w:left="5040" w:hanging="360"/>
      </w:pPr>
      <w:rPr>
        <w:rFonts w:ascii="Arial" w:hAnsi="Arial" w:hint="default"/>
      </w:rPr>
    </w:lvl>
    <w:lvl w:ilvl="7" w:tplc="78E6AEFC" w:tentative="1">
      <w:start w:val="1"/>
      <w:numFmt w:val="bullet"/>
      <w:lvlText w:val="•"/>
      <w:lvlJc w:val="left"/>
      <w:pPr>
        <w:tabs>
          <w:tab w:val="num" w:pos="5760"/>
        </w:tabs>
        <w:ind w:left="5760" w:hanging="360"/>
      </w:pPr>
      <w:rPr>
        <w:rFonts w:ascii="Arial" w:hAnsi="Arial" w:hint="default"/>
      </w:rPr>
    </w:lvl>
    <w:lvl w:ilvl="8" w:tplc="8D7C47E4"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348F1C5F"/>
    <w:multiLevelType w:val="hybridMultilevel"/>
    <w:tmpl w:val="60C6F7CC"/>
    <w:lvl w:ilvl="0" w:tplc="F4E6D854">
      <w:start w:val="1"/>
      <w:numFmt w:val="decimal"/>
      <w:lvlText w:val="%1."/>
      <w:lvlJc w:val="left"/>
      <w:pPr>
        <w:tabs>
          <w:tab w:val="num" w:pos="720"/>
        </w:tabs>
        <w:ind w:left="720" w:hanging="360"/>
      </w:pPr>
    </w:lvl>
    <w:lvl w:ilvl="1" w:tplc="B99C0728" w:tentative="1">
      <w:start w:val="1"/>
      <w:numFmt w:val="decimal"/>
      <w:lvlText w:val="%2."/>
      <w:lvlJc w:val="left"/>
      <w:pPr>
        <w:tabs>
          <w:tab w:val="num" w:pos="1440"/>
        </w:tabs>
        <w:ind w:left="1440" w:hanging="360"/>
      </w:pPr>
    </w:lvl>
    <w:lvl w:ilvl="2" w:tplc="E5CAF670" w:tentative="1">
      <w:start w:val="1"/>
      <w:numFmt w:val="decimal"/>
      <w:lvlText w:val="%3."/>
      <w:lvlJc w:val="left"/>
      <w:pPr>
        <w:tabs>
          <w:tab w:val="num" w:pos="2160"/>
        </w:tabs>
        <w:ind w:left="2160" w:hanging="360"/>
      </w:pPr>
    </w:lvl>
    <w:lvl w:ilvl="3" w:tplc="C18480BE" w:tentative="1">
      <w:start w:val="1"/>
      <w:numFmt w:val="decimal"/>
      <w:lvlText w:val="%4."/>
      <w:lvlJc w:val="left"/>
      <w:pPr>
        <w:tabs>
          <w:tab w:val="num" w:pos="2880"/>
        </w:tabs>
        <w:ind w:left="2880" w:hanging="360"/>
      </w:pPr>
    </w:lvl>
    <w:lvl w:ilvl="4" w:tplc="6DE0A53A" w:tentative="1">
      <w:start w:val="1"/>
      <w:numFmt w:val="decimal"/>
      <w:lvlText w:val="%5."/>
      <w:lvlJc w:val="left"/>
      <w:pPr>
        <w:tabs>
          <w:tab w:val="num" w:pos="3600"/>
        </w:tabs>
        <w:ind w:left="3600" w:hanging="360"/>
      </w:pPr>
    </w:lvl>
    <w:lvl w:ilvl="5" w:tplc="11788A0C" w:tentative="1">
      <w:start w:val="1"/>
      <w:numFmt w:val="decimal"/>
      <w:lvlText w:val="%6."/>
      <w:lvlJc w:val="left"/>
      <w:pPr>
        <w:tabs>
          <w:tab w:val="num" w:pos="4320"/>
        </w:tabs>
        <w:ind w:left="4320" w:hanging="360"/>
      </w:pPr>
    </w:lvl>
    <w:lvl w:ilvl="6" w:tplc="62D4B4B4" w:tentative="1">
      <w:start w:val="1"/>
      <w:numFmt w:val="decimal"/>
      <w:lvlText w:val="%7."/>
      <w:lvlJc w:val="left"/>
      <w:pPr>
        <w:tabs>
          <w:tab w:val="num" w:pos="5040"/>
        </w:tabs>
        <w:ind w:left="5040" w:hanging="360"/>
      </w:pPr>
    </w:lvl>
    <w:lvl w:ilvl="7" w:tplc="12943ECA" w:tentative="1">
      <w:start w:val="1"/>
      <w:numFmt w:val="decimal"/>
      <w:lvlText w:val="%8."/>
      <w:lvlJc w:val="left"/>
      <w:pPr>
        <w:tabs>
          <w:tab w:val="num" w:pos="5760"/>
        </w:tabs>
        <w:ind w:left="5760" w:hanging="360"/>
      </w:pPr>
    </w:lvl>
    <w:lvl w:ilvl="8" w:tplc="59D49E0E" w:tentative="1">
      <w:start w:val="1"/>
      <w:numFmt w:val="decimal"/>
      <w:lvlText w:val="%9."/>
      <w:lvlJc w:val="left"/>
      <w:pPr>
        <w:tabs>
          <w:tab w:val="num" w:pos="6480"/>
        </w:tabs>
        <w:ind w:left="6480" w:hanging="360"/>
      </w:pPr>
    </w:lvl>
  </w:abstractNum>
  <w:abstractNum w:abstractNumId="20" w15:restartNumberingAfterBreak="0">
    <w:nsid w:val="34CB0B24"/>
    <w:multiLevelType w:val="hybridMultilevel"/>
    <w:tmpl w:val="125463AA"/>
    <w:lvl w:ilvl="0" w:tplc="FC3055D2">
      <w:start w:val="1"/>
      <w:numFmt w:val="bullet"/>
      <w:lvlText w:val="•"/>
      <w:lvlJc w:val="left"/>
      <w:pPr>
        <w:tabs>
          <w:tab w:val="num" w:pos="720"/>
        </w:tabs>
        <w:ind w:left="720" w:hanging="360"/>
      </w:pPr>
      <w:rPr>
        <w:rFonts w:ascii="Arial" w:hAnsi="Arial" w:hint="default"/>
      </w:rPr>
    </w:lvl>
    <w:lvl w:ilvl="1" w:tplc="C58E64E2" w:tentative="1">
      <w:start w:val="1"/>
      <w:numFmt w:val="bullet"/>
      <w:lvlText w:val="•"/>
      <w:lvlJc w:val="left"/>
      <w:pPr>
        <w:tabs>
          <w:tab w:val="num" w:pos="1440"/>
        </w:tabs>
        <w:ind w:left="1440" w:hanging="360"/>
      </w:pPr>
      <w:rPr>
        <w:rFonts w:ascii="Arial" w:hAnsi="Arial" w:hint="default"/>
      </w:rPr>
    </w:lvl>
    <w:lvl w:ilvl="2" w:tplc="9618C3A8" w:tentative="1">
      <w:start w:val="1"/>
      <w:numFmt w:val="bullet"/>
      <w:lvlText w:val="•"/>
      <w:lvlJc w:val="left"/>
      <w:pPr>
        <w:tabs>
          <w:tab w:val="num" w:pos="2160"/>
        </w:tabs>
        <w:ind w:left="2160" w:hanging="360"/>
      </w:pPr>
      <w:rPr>
        <w:rFonts w:ascii="Arial" w:hAnsi="Arial" w:hint="default"/>
      </w:rPr>
    </w:lvl>
    <w:lvl w:ilvl="3" w:tplc="A8D48062" w:tentative="1">
      <w:start w:val="1"/>
      <w:numFmt w:val="bullet"/>
      <w:lvlText w:val="•"/>
      <w:lvlJc w:val="left"/>
      <w:pPr>
        <w:tabs>
          <w:tab w:val="num" w:pos="2880"/>
        </w:tabs>
        <w:ind w:left="2880" w:hanging="360"/>
      </w:pPr>
      <w:rPr>
        <w:rFonts w:ascii="Arial" w:hAnsi="Arial" w:hint="default"/>
      </w:rPr>
    </w:lvl>
    <w:lvl w:ilvl="4" w:tplc="AC12A1B4" w:tentative="1">
      <w:start w:val="1"/>
      <w:numFmt w:val="bullet"/>
      <w:lvlText w:val="•"/>
      <w:lvlJc w:val="left"/>
      <w:pPr>
        <w:tabs>
          <w:tab w:val="num" w:pos="3600"/>
        </w:tabs>
        <w:ind w:left="3600" w:hanging="360"/>
      </w:pPr>
      <w:rPr>
        <w:rFonts w:ascii="Arial" w:hAnsi="Arial" w:hint="default"/>
      </w:rPr>
    </w:lvl>
    <w:lvl w:ilvl="5" w:tplc="E2240D86" w:tentative="1">
      <w:start w:val="1"/>
      <w:numFmt w:val="bullet"/>
      <w:lvlText w:val="•"/>
      <w:lvlJc w:val="left"/>
      <w:pPr>
        <w:tabs>
          <w:tab w:val="num" w:pos="4320"/>
        </w:tabs>
        <w:ind w:left="4320" w:hanging="360"/>
      </w:pPr>
      <w:rPr>
        <w:rFonts w:ascii="Arial" w:hAnsi="Arial" w:hint="default"/>
      </w:rPr>
    </w:lvl>
    <w:lvl w:ilvl="6" w:tplc="2780E63A" w:tentative="1">
      <w:start w:val="1"/>
      <w:numFmt w:val="bullet"/>
      <w:lvlText w:val="•"/>
      <w:lvlJc w:val="left"/>
      <w:pPr>
        <w:tabs>
          <w:tab w:val="num" w:pos="5040"/>
        </w:tabs>
        <w:ind w:left="5040" w:hanging="360"/>
      </w:pPr>
      <w:rPr>
        <w:rFonts w:ascii="Arial" w:hAnsi="Arial" w:hint="default"/>
      </w:rPr>
    </w:lvl>
    <w:lvl w:ilvl="7" w:tplc="E19C9D9A" w:tentative="1">
      <w:start w:val="1"/>
      <w:numFmt w:val="bullet"/>
      <w:lvlText w:val="•"/>
      <w:lvlJc w:val="left"/>
      <w:pPr>
        <w:tabs>
          <w:tab w:val="num" w:pos="5760"/>
        </w:tabs>
        <w:ind w:left="5760" w:hanging="360"/>
      </w:pPr>
      <w:rPr>
        <w:rFonts w:ascii="Arial" w:hAnsi="Arial" w:hint="default"/>
      </w:rPr>
    </w:lvl>
    <w:lvl w:ilvl="8" w:tplc="971EC3DC"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35B363DF"/>
    <w:multiLevelType w:val="hybridMultilevel"/>
    <w:tmpl w:val="60A2A824"/>
    <w:lvl w:ilvl="0" w:tplc="03FC46D4">
      <w:start w:val="1"/>
      <w:numFmt w:val="bullet"/>
      <w:lvlText w:val="•"/>
      <w:lvlJc w:val="left"/>
      <w:pPr>
        <w:tabs>
          <w:tab w:val="num" w:pos="720"/>
        </w:tabs>
        <w:ind w:left="720" w:hanging="360"/>
      </w:pPr>
      <w:rPr>
        <w:rFonts w:ascii="Arial" w:hAnsi="Arial" w:hint="default"/>
      </w:rPr>
    </w:lvl>
    <w:lvl w:ilvl="1" w:tplc="8C7CF6E6" w:tentative="1">
      <w:start w:val="1"/>
      <w:numFmt w:val="bullet"/>
      <w:lvlText w:val="•"/>
      <w:lvlJc w:val="left"/>
      <w:pPr>
        <w:tabs>
          <w:tab w:val="num" w:pos="1440"/>
        </w:tabs>
        <w:ind w:left="1440" w:hanging="360"/>
      </w:pPr>
      <w:rPr>
        <w:rFonts w:ascii="Arial" w:hAnsi="Arial" w:hint="default"/>
      </w:rPr>
    </w:lvl>
    <w:lvl w:ilvl="2" w:tplc="A178E122" w:tentative="1">
      <w:start w:val="1"/>
      <w:numFmt w:val="bullet"/>
      <w:lvlText w:val="•"/>
      <w:lvlJc w:val="left"/>
      <w:pPr>
        <w:tabs>
          <w:tab w:val="num" w:pos="2160"/>
        </w:tabs>
        <w:ind w:left="2160" w:hanging="360"/>
      </w:pPr>
      <w:rPr>
        <w:rFonts w:ascii="Arial" w:hAnsi="Arial" w:hint="default"/>
      </w:rPr>
    </w:lvl>
    <w:lvl w:ilvl="3" w:tplc="6E960EB2" w:tentative="1">
      <w:start w:val="1"/>
      <w:numFmt w:val="bullet"/>
      <w:lvlText w:val="•"/>
      <w:lvlJc w:val="left"/>
      <w:pPr>
        <w:tabs>
          <w:tab w:val="num" w:pos="2880"/>
        </w:tabs>
        <w:ind w:left="2880" w:hanging="360"/>
      </w:pPr>
      <w:rPr>
        <w:rFonts w:ascii="Arial" w:hAnsi="Arial" w:hint="default"/>
      </w:rPr>
    </w:lvl>
    <w:lvl w:ilvl="4" w:tplc="31B0AB82" w:tentative="1">
      <w:start w:val="1"/>
      <w:numFmt w:val="bullet"/>
      <w:lvlText w:val="•"/>
      <w:lvlJc w:val="left"/>
      <w:pPr>
        <w:tabs>
          <w:tab w:val="num" w:pos="3600"/>
        </w:tabs>
        <w:ind w:left="3600" w:hanging="360"/>
      </w:pPr>
      <w:rPr>
        <w:rFonts w:ascii="Arial" w:hAnsi="Arial" w:hint="default"/>
      </w:rPr>
    </w:lvl>
    <w:lvl w:ilvl="5" w:tplc="43D6E654" w:tentative="1">
      <w:start w:val="1"/>
      <w:numFmt w:val="bullet"/>
      <w:lvlText w:val="•"/>
      <w:lvlJc w:val="left"/>
      <w:pPr>
        <w:tabs>
          <w:tab w:val="num" w:pos="4320"/>
        </w:tabs>
        <w:ind w:left="4320" w:hanging="360"/>
      </w:pPr>
      <w:rPr>
        <w:rFonts w:ascii="Arial" w:hAnsi="Arial" w:hint="default"/>
      </w:rPr>
    </w:lvl>
    <w:lvl w:ilvl="6" w:tplc="AA528BBE" w:tentative="1">
      <w:start w:val="1"/>
      <w:numFmt w:val="bullet"/>
      <w:lvlText w:val="•"/>
      <w:lvlJc w:val="left"/>
      <w:pPr>
        <w:tabs>
          <w:tab w:val="num" w:pos="5040"/>
        </w:tabs>
        <w:ind w:left="5040" w:hanging="360"/>
      </w:pPr>
      <w:rPr>
        <w:rFonts w:ascii="Arial" w:hAnsi="Arial" w:hint="default"/>
      </w:rPr>
    </w:lvl>
    <w:lvl w:ilvl="7" w:tplc="78C20EA0" w:tentative="1">
      <w:start w:val="1"/>
      <w:numFmt w:val="bullet"/>
      <w:lvlText w:val="•"/>
      <w:lvlJc w:val="left"/>
      <w:pPr>
        <w:tabs>
          <w:tab w:val="num" w:pos="5760"/>
        </w:tabs>
        <w:ind w:left="5760" w:hanging="360"/>
      </w:pPr>
      <w:rPr>
        <w:rFonts w:ascii="Arial" w:hAnsi="Arial" w:hint="default"/>
      </w:rPr>
    </w:lvl>
    <w:lvl w:ilvl="8" w:tplc="5AD863EC"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389164EB"/>
    <w:multiLevelType w:val="hybridMultilevel"/>
    <w:tmpl w:val="B20E6288"/>
    <w:lvl w:ilvl="0" w:tplc="6908AE12">
      <w:start w:val="1"/>
      <w:numFmt w:val="bullet"/>
      <w:lvlText w:val="•"/>
      <w:lvlJc w:val="left"/>
      <w:pPr>
        <w:tabs>
          <w:tab w:val="num" w:pos="720"/>
        </w:tabs>
        <w:ind w:left="720" w:hanging="360"/>
      </w:pPr>
      <w:rPr>
        <w:rFonts w:ascii="Arial" w:hAnsi="Arial" w:hint="default"/>
      </w:rPr>
    </w:lvl>
    <w:lvl w:ilvl="1" w:tplc="57A015BA" w:tentative="1">
      <w:start w:val="1"/>
      <w:numFmt w:val="bullet"/>
      <w:lvlText w:val="•"/>
      <w:lvlJc w:val="left"/>
      <w:pPr>
        <w:tabs>
          <w:tab w:val="num" w:pos="1440"/>
        </w:tabs>
        <w:ind w:left="1440" w:hanging="360"/>
      </w:pPr>
      <w:rPr>
        <w:rFonts w:ascii="Arial" w:hAnsi="Arial" w:hint="default"/>
      </w:rPr>
    </w:lvl>
    <w:lvl w:ilvl="2" w:tplc="F2483B3C" w:tentative="1">
      <w:start w:val="1"/>
      <w:numFmt w:val="bullet"/>
      <w:lvlText w:val="•"/>
      <w:lvlJc w:val="left"/>
      <w:pPr>
        <w:tabs>
          <w:tab w:val="num" w:pos="2160"/>
        </w:tabs>
        <w:ind w:left="2160" w:hanging="360"/>
      </w:pPr>
      <w:rPr>
        <w:rFonts w:ascii="Arial" w:hAnsi="Arial" w:hint="default"/>
      </w:rPr>
    </w:lvl>
    <w:lvl w:ilvl="3" w:tplc="C52E20DC" w:tentative="1">
      <w:start w:val="1"/>
      <w:numFmt w:val="bullet"/>
      <w:lvlText w:val="•"/>
      <w:lvlJc w:val="left"/>
      <w:pPr>
        <w:tabs>
          <w:tab w:val="num" w:pos="2880"/>
        </w:tabs>
        <w:ind w:left="2880" w:hanging="360"/>
      </w:pPr>
      <w:rPr>
        <w:rFonts w:ascii="Arial" w:hAnsi="Arial" w:hint="default"/>
      </w:rPr>
    </w:lvl>
    <w:lvl w:ilvl="4" w:tplc="0C58E66E" w:tentative="1">
      <w:start w:val="1"/>
      <w:numFmt w:val="bullet"/>
      <w:lvlText w:val="•"/>
      <w:lvlJc w:val="left"/>
      <w:pPr>
        <w:tabs>
          <w:tab w:val="num" w:pos="3600"/>
        </w:tabs>
        <w:ind w:left="3600" w:hanging="360"/>
      </w:pPr>
      <w:rPr>
        <w:rFonts w:ascii="Arial" w:hAnsi="Arial" w:hint="default"/>
      </w:rPr>
    </w:lvl>
    <w:lvl w:ilvl="5" w:tplc="C8A0558C" w:tentative="1">
      <w:start w:val="1"/>
      <w:numFmt w:val="bullet"/>
      <w:lvlText w:val="•"/>
      <w:lvlJc w:val="left"/>
      <w:pPr>
        <w:tabs>
          <w:tab w:val="num" w:pos="4320"/>
        </w:tabs>
        <w:ind w:left="4320" w:hanging="360"/>
      </w:pPr>
      <w:rPr>
        <w:rFonts w:ascii="Arial" w:hAnsi="Arial" w:hint="default"/>
      </w:rPr>
    </w:lvl>
    <w:lvl w:ilvl="6" w:tplc="3054754C" w:tentative="1">
      <w:start w:val="1"/>
      <w:numFmt w:val="bullet"/>
      <w:lvlText w:val="•"/>
      <w:lvlJc w:val="left"/>
      <w:pPr>
        <w:tabs>
          <w:tab w:val="num" w:pos="5040"/>
        </w:tabs>
        <w:ind w:left="5040" w:hanging="360"/>
      </w:pPr>
      <w:rPr>
        <w:rFonts w:ascii="Arial" w:hAnsi="Arial" w:hint="default"/>
      </w:rPr>
    </w:lvl>
    <w:lvl w:ilvl="7" w:tplc="4286879C" w:tentative="1">
      <w:start w:val="1"/>
      <w:numFmt w:val="bullet"/>
      <w:lvlText w:val="•"/>
      <w:lvlJc w:val="left"/>
      <w:pPr>
        <w:tabs>
          <w:tab w:val="num" w:pos="5760"/>
        </w:tabs>
        <w:ind w:left="5760" w:hanging="360"/>
      </w:pPr>
      <w:rPr>
        <w:rFonts w:ascii="Arial" w:hAnsi="Arial" w:hint="default"/>
      </w:rPr>
    </w:lvl>
    <w:lvl w:ilvl="8" w:tplc="0674D45C"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3AA57B84"/>
    <w:multiLevelType w:val="hybridMultilevel"/>
    <w:tmpl w:val="80E438B0"/>
    <w:lvl w:ilvl="0" w:tplc="338A8D4A">
      <w:start w:val="1"/>
      <w:numFmt w:val="bullet"/>
      <w:lvlText w:val="•"/>
      <w:lvlJc w:val="left"/>
      <w:pPr>
        <w:tabs>
          <w:tab w:val="num" w:pos="720"/>
        </w:tabs>
        <w:ind w:left="720" w:hanging="360"/>
      </w:pPr>
      <w:rPr>
        <w:rFonts w:ascii="Arial" w:hAnsi="Arial" w:hint="default"/>
      </w:rPr>
    </w:lvl>
    <w:lvl w:ilvl="1" w:tplc="FA6234CE" w:tentative="1">
      <w:start w:val="1"/>
      <w:numFmt w:val="bullet"/>
      <w:lvlText w:val="•"/>
      <w:lvlJc w:val="left"/>
      <w:pPr>
        <w:tabs>
          <w:tab w:val="num" w:pos="1440"/>
        </w:tabs>
        <w:ind w:left="1440" w:hanging="360"/>
      </w:pPr>
      <w:rPr>
        <w:rFonts w:ascii="Arial" w:hAnsi="Arial" w:hint="default"/>
      </w:rPr>
    </w:lvl>
    <w:lvl w:ilvl="2" w:tplc="4AFAADF6" w:tentative="1">
      <w:start w:val="1"/>
      <w:numFmt w:val="bullet"/>
      <w:lvlText w:val="•"/>
      <w:lvlJc w:val="left"/>
      <w:pPr>
        <w:tabs>
          <w:tab w:val="num" w:pos="2160"/>
        </w:tabs>
        <w:ind w:left="2160" w:hanging="360"/>
      </w:pPr>
      <w:rPr>
        <w:rFonts w:ascii="Arial" w:hAnsi="Arial" w:hint="default"/>
      </w:rPr>
    </w:lvl>
    <w:lvl w:ilvl="3" w:tplc="2510602C" w:tentative="1">
      <w:start w:val="1"/>
      <w:numFmt w:val="bullet"/>
      <w:lvlText w:val="•"/>
      <w:lvlJc w:val="left"/>
      <w:pPr>
        <w:tabs>
          <w:tab w:val="num" w:pos="2880"/>
        </w:tabs>
        <w:ind w:left="2880" w:hanging="360"/>
      </w:pPr>
      <w:rPr>
        <w:rFonts w:ascii="Arial" w:hAnsi="Arial" w:hint="default"/>
      </w:rPr>
    </w:lvl>
    <w:lvl w:ilvl="4" w:tplc="F1944074" w:tentative="1">
      <w:start w:val="1"/>
      <w:numFmt w:val="bullet"/>
      <w:lvlText w:val="•"/>
      <w:lvlJc w:val="left"/>
      <w:pPr>
        <w:tabs>
          <w:tab w:val="num" w:pos="3600"/>
        </w:tabs>
        <w:ind w:left="3600" w:hanging="360"/>
      </w:pPr>
      <w:rPr>
        <w:rFonts w:ascii="Arial" w:hAnsi="Arial" w:hint="default"/>
      </w:rPr>
    </w:lvl>
    <w:lvl w:ilvl="5" w:tplc="210AF6BC" w:tentative="1">
      <w:start w:val="1"/>
      <w:numFmt w:val="bullet"/>
      <w:lvlText w:val="•"/>
      <w:lvlJc w:val="left"/>
      <w:pPr>
        <w:tabs>
          <w:tab w:val="num" w:pos="4320"/>
        </w:tabs>
        <w:ind w:left="4320" w:hanging="360"/>
      </w:pPr>
      <w:rPr>
        <w:rFonts w:ascii="Arial" w:hAnsi="Arial" w:hint="default"/>
      </w:rPr>
    </w:lvl>
    <w:lvl w:ilvl="6" w:tplc="47527BF2" w:tentative="1">
      <w:start w:val="1"/>
      <w:numFmt w:val="bullet"/>
      <w:lvlText w:val="•"/>
      <w:lvlJc w:val="left"/>
      <w:pPr>
        <w:tabs>
          <w:tab w:val="num" w:pos="5040"/>
        </w:tabs>
        <w:ind w:left="5040" w:hanging="360"/>
      </w:pPr>
      <w:rPr>
        <w:rFonts w:ascii="Arial" w:hAnsi="Arial" w:hint="default"/>
      </w:rPr>
    </w:lvl>
    <w:lvl w:ilvl="7" w:tplc="67F69EDC" w:tentative="1">
      <w:start w:val="1"/>
      <w:numFmt w:val="bullet"/>
      <w:lvlText w:val="•"/>
      <w:lvlJc w:val="left"/>
      <w:pPr>
        <w:tabs>
          <w:tab w:val="num" w:pos="5760"/>
        </w:tabs>
        <w:ind w:left="5760" w:hanging="360"/>
      </w:pPr>
      <w:rPr>
        <w:rFonts w:ascii="Arial" w:hAnsi="Arial" w:hint="default"/>
      </w:rPr>
    </w:lvl>
    <w:lvl w:ilvl="8" w:tplc="DA34AA78"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3B9F0763"/>
    <w:multiLevelType w:val="hybridMultilevel"/>
    <w:tmpl w:val="0E4A6A32"/>
    <w:lvl w:ilvl="0" w:tplc="59EE92E8">
      <w:start w:val="1"/>
      <w:numFmt w:val="bullet"/>
      <w:lvlText w:val="•"/>
      <w:lvlJc w:val="left"/>
      <w:pPr>
        <w:tabs>
          <w:tab w:val="num" w:pos="720"/>
        </w:tabs>
        <w:ind w:left="720" w:hanging="360"/>
      </w:pPr>
      <w:rPr>
        <w:rFonts w:ascii="Arial" w:hAnsi="Arial" w:hint="default"/>
      </w:rPr>
    </w:lvl>
    <w:lvl w:ilvl="1" w:tplc="751AF39E" w:tentative="1">
      <w:start w:val="1"/>
      <w:numFmt w:val="bullet"/>
      <w:lvlText w:val="•"/>
      <w:lvlJc w:val="left"/>
      <w:pPr>
        <w:tabs>
          <w:tab w:val="num" w:pos="1440"/>
        </w:tabs>
        <w:ind w:left="1440" w:hanging="360"/>
      </w:pPr>
      <w:rPr>
        <w:rFonts w:ascii="Arial" w:hAnsi="Arial" w:hint="default"/>
      </w:rPr>
    </w:lvl>
    <w:lvl w:ilvl="2" w:tplc="B9DA7012" w:tentative="1">
      <w:start w:val="1"/>
      <w:numFmt w:val="bullet"/>
      <w:lvlText w:val="•"/>
      <w:lvlJc w:val="left"/>
      <w:pPr>
        <w:tabs>
          <w:tab w:val="num" w:pos="2160"/>
        </w:tabs>
        <w:ind w:left="2160" w:hanging="360"/>
      </w:pPr>
      <w:rPr>
        <w:rFonts w:ascii="Arial" w:hAnsi="Arial" w:hint="default"/>
      </w:rPr>
    </w:lvl>
    <w:lvl w:ilvl="3" w:tplc="E00CB668" w:tentative="1">
      <w:start w:val="1"/>
      <w:numFmt w:val="bullet"/>
      <w:lvlText w:val="•"/>
      <w:lvlJc w:val="left"/>
      <w:pPr>
        <w:tabs>
          <w:tab w:val="num" w:pos="2880"/>
        </w:tabs>
        <w:ind w:left="2880" w:hanging="360"/>
      </w:pPr>
      <w:rPr>
        <w:rFonts w:ascii="Arial" w:hAnsi="Arial" w:hint="default"/>
      </w:rPr>
    </w:lvl>
    <w:lvl w:ilvl="4" w:tplc="49F242B6" w:tentative="1">
      <w:start w:val="1"/>
      <w:numFmt w:val="bullet"/>
      <w:lvlText w:val="•"/>
      <w:lvlJc w:val="left"/>
      <w:pPr>
        <w:tabs>
          <w:tab w:val="num" w:pos="3600"/>
        </w:tabs>
        <w:ind w:left="3600" w:hanging="360"/>
      </w:pPr>
      <w:rPr>
        <w:rFonts w:ascii="Arial" w:hAnsi="Arial" w:hint="default"/>
      </w:rPr>
    </w:lvl>
    <w:lvl w:ilvl="5" w:tplc="C30C4D4E" w:tentative="1">
      <w:start w:val="1"/>
      <w:numFmt w:val="bullet"/>
      <w:lvlText w:val="•"/>
      <w:lvlJc w:val="left"/>
      <w:pPr>
        <w:tabs>
          <w:tab w:val="num" w:pos="4320"/>
        </w:tabs>
        <w:ind w:left="4320" w:hanging="360"/>
      </w:pPr>
      <w:rPr>
        <w:rFonts w:ascii="Arial" w:hAnsi="Arial" w:hint="default"/>
      </w:rPr>
    </w:lvl>
    <w:lvl w:ilvl="6" w:tplc="31700BD2" w:tentative="1">
      <w:start w:val="1"/>
      <w:numFmt w:val="bullet"/>
      <w:lvlText w:val="•"/>
      <w:lvlJc w:val="left"/>
      <w:pPr>
        <w:tabs>
          <w:tab w:val="num" w:pos="5040"/>
        </w:tabs>
        <w:ind w:left="5040" w:hanging="360"/>
      </w:pPr>
      <w:rPr>
        <w:rFonts w:ascii="Arial" w:hAnsi="Arial" w:hint="default"/>
      </w:rPr>
    </w:lvl>
    <w:lvl w:ilvl="7" w:tplc="CA328FA4" w:tentative="1">
      <w:start w:val="1"/>
      <w:numFmt w:val="bullet"/>
      <w:lvlText w:val="•"/>
      <w:lvlJc w:val="left"/>
      <w:pPr>
        <w:tabs>
          <w:tab w:val="num" w:pos="5760"/>
        </w:tabs>
        <w:ind w:left="5760" w:hanging="360"/>
      </w:pPr>
      <w:rPr>
        <w:rFonts w:ascii="Arial" w:hAnsi="Arial" w:hint="default"/>
      </w:rPr>
    </w:lvl>
    <w:lvl w:ilvl="8" w:tplc="13F60AAC"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3F932373"/>
    <w:multiLevelType w:val="hybridMultilevel"/>
    <w:tmpl w:val="4A32C7F6"/>
    <w:lvl w:ilvl="0" w:tplc="C73E147A">
      <w:start w:val="1"/>
      <w:numFmt w:val="bullet"/>
      <w:lvlText w:val="•"/>
      <w:lvlJc w:val="left"/>
      <w:pPr>
        <w:tabs>
          <w:tab w:val="num" w:pos="720"/>
        </w:tabs>
        <w:ind w:left="720" w:hanging="360"/>
      </w:pPr>
      <w:rPr>
        <w:rFonts w:ascii="Arial" w:hAnsi="Arial" w:hint="default"/>
      </w:rPr>
    </w:lvl>
    <w:lvl w:ilvl="1" w:tplc="111E0378" w:tentative="1">
      <w:start w:val="1"/>
      <w:numFmt w:val="bullet"/>
      <w:lvlText w:val="•"/>
      <w:lvlJc w:val="left"/>
      <w:pPr>
        <w:tabs>
          <w:tab w:val="num" w:pos="1440"/>
        </w:tabs>
        <w:ind w:left="1440" w:hanging="360"/>
      </w:pPr>
      <w:rPr>
        <w:rFonts w:ascii="Arial" w:hAnsi="Arial" w:hint="default"/>
      </w:rPr>
    </w:lvl>
    <w:lvl w:ilvl="2" w:tplc="4B50A342" w:tentative="1">
      <w:start w:val="1"/>
      <w:numFmt w:val="bullet"/>
      <w:lvlText w:val="•"/>
      <w:lvlJc w:val="left"/>
      <w:pPr>
        <w:tabs>
          <w:tab w:val="num" w:pos="2160"/>
        </w:tabs>
        <w:ind w:left="2160" w:hanging="360"/>
      </w:pPr>
      <w:rPr>
        <w:rFonts w:ascii="Arial" w:hAnsi="Arial" w:hint="default"/>
      </w:rPr>
    </w:lvl>
    <w:lvl w:ilvl="3" w:tplc="AB36E15C" w:tentative="1">
      <w:start w:val="1"/>
      <w:numFmt w:val="bullet"/>
      <w:lvlText w:val="•"/>
      <w:lvlJc w:val="left"/>
      <w:pPr>
        <w:tabs>
          <w:tab w:val="num" w:pos="2880"/>
        </w:tabs>
        <w:ind w:left="2880" w:hanging="360"/>
      </w:pPr>
      <w:rPr>
        <w:rFonts w:ascii="Arial" w:hAnsi="Arial" w:hint="default"/>
      </w:rPr>
    </w:lvl>
    <w:lvl w:ilvl="4" w:tplc="2A4C2164" w:tentative="1">
      <w:start w:val="1"/>
      <w:numFmt w:val="bullet"/>
      <w:lvlText w:val="•"/>
      <w:lvlJc w:val="left"/>
      <w:pPr>
        <w:tabs>
          <w:tab w:val="num" w:pos="3600"/>
        </w:tabs>
        <w:ind w:left="3600" w:hanging="360"/>
      </w:pPr>
      <w:rPr>
        <w:rFonts w:ascii="Arial" w:hAnsi="Arial" w:hint="default"/>
      </w:rPr>
    </w:lvl>
    <w:lvl w:ilvl="5" w:tplc="82B27030" w:tentative="1">
      <w:start w:val="1"/>
      <w:numFmt w:val="bullet"/>
      <w:lvlText w:val="•"/>
      <w:lvlJc w:val="left"/>
      <w:pPr>
        <w:tabs>
          <w:tab w:val="num" w:pos="4320"/>
        </w:tabs>
        <w:ind w:left="4320" w:hanging="360"/>
      </w:pPr>
      <w:rPr>
        <w:rFonts w:ascii="Arial" w:hAnsi="Arial" w:hint="default"/>
      </w:rPr>
    </w:lvl>
    <w:lvl w:ilvl="6" w:tplc="73D63D88" w:tentative="1">
      <w:start w:val="1"/>
      <w:numFmt w:val="bullet"/>
      <w:lvlText w:val="•"/>
      <w:lvlJc w:val="left"/>
      <w:pPr>
        <w:tabs>
          <w:tab w:val="num" w:pos="5040"/>
        </w:tabs>
        <w:ind w:left="5040" w:hanging="360"/>
      </w:pPr>
      <w:rPr>
        <w:rFonts w:ascii="Arial" w:hAnsi="Arial" w:hint="default"/>
      </w:rPr>
    </w:lvl>
    <w:lvl w:ilvl="7" w:tplc="E91432C0" w:tentative="1">
      <w:start w:val="1"/>
      <w:numFmt w:val="bullet"/>
      <w:lvlText w:val="•"/>
      <w:lvlJc w:val="left"/>
      <w:pPr>
        <w:tabs>
          <w:tab w:val="num" w:pos="5760"/>
        </w:tabs>
        <w:ind w:left="5760" w:hanging="360"/>
      </w:pPr>
      <w:rPr>
        <w:rFonts w:ascii="Arial" w:hAnsi="Arial" w:hint="default"/>
      </w:rPr>
    </w:lvl>
    <w:lvl w:ilvl="8" w:tplc="7E866B90"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402F01DE"/>
    <w:multiLevelType w:val="hybridMultilevel"/>
    <w:tmpl w:val="7DC6710E"/>
    <w:lvl w:ilvl="0" w:tplc="9B7C48EA">
      <w:start w:val="1"/>
      <w:numFmt w:val="bullet"/>
      <w:lvlText w:val="•"/>
      <w:lvlJc w:val="left"/>
      <w:pPr>
        <w:tabs>
          <w:tab w:val="num" w:pos="720"/>
        </w:tabs>
        <w:ind w:left="720" w:hanging="360"/>
      </w:pPr>
      <w:rPr>
        <w:rFonts w:ascii="Arial" w:hAnsi="Arial" w:hint="default"/>
      </w:rPr>
    </w:lvl>
    <w:lvl w:ilvl="1" w:tplc="990C097E">
      <w:start w:val="1"/>
      <w:numFmt w:val="bullet"/>
      <w:lvlText w:val="•"/>
      <w:lvlJc w:val="left"/>
      <w:pPr>
        <w:tabs>
          <w:tab w:val="num" w:pos="1440"/>
        </w:tabs>
        <w:ind w:left="1440" w:hanging="360"/>
      </w:pPr>
      <w:rPr>
        <w:rFonts w:ascii="Arial" w:hAnsi="Arial" w:hint="default"/>
      </w:rPr>
    </w:lvl>
    <w:lvl w:ilvl="2" w:tplc="8F1A6CEE" w:tentative="1">
      <w:start w:val="1"/>
      <w:numFmt w:val="bullet"/>
      <w:lvlText w:val="•"/>
      <w:lvlJc w:val="left"/>
      <w:pPr>
        <w:tabs>
          <w:tab w:val="num" w:pos="2160"/>
        </w:tabs>
        <w:ind w:left="2160" w:hanging="360"/>
      </w:pPr>
      <w:rPr>
        <w:rFonts w:ascii="Arial" w:hAnsi="Arial" w:hint="default"/>
      </w:rPr>
    </w:lvl>
    <w:lvl w:ilvl="3" w:tplc="47F62C1E" w:tentative="1">
      <w:start w:val="1"/>
      <w:numFmt w:val="bullet"/>
      <w:lvlText w:val="•"/>
      <w:lvlJc w:val="left"/>
      <w:pPr>
        <w:tabs>
          <w:tab w:val="num" w:pos="2880"/>
        </w:tabs>
        <w:ind w:left="2880" w:hanging="360"/>
      </w:pPr>
      <w:rPr>
        <w:rFonts w:ascii="Arial" w:hAnsi="Arial" w:hint="default"/>
      </w:rPr>
    </w:lvl>
    <w:lvl w:ilvl="4" w:tplc="C144F360" w:tentative="1">
      <w:start w:val="1"/>
      <w:numFmt w:val="bullet"/>
      <w:lvlText w:val="•"/>
      <w:lvlJc w:val="left"/>
      <w:pPr>
        <w:tabs>
          <w:tab w:val="num" w:pos="3600"/>
        </w:tabs>
        <w:ind w:left="3600" w:hanging="360"/>
      </w:pPr>
      <w:rPr>
        <w:rFonts w:ascii="Arial" w:hAnsi="Arial" w:hint="default"/>
      </w:rPr>
    </w:lvl>
    <w:lvl w:ilvl="5" w:tplc="593E016A" w:tentative="1">
      <w:start w:val="1"/>
      <w:numFmt w:val="bullet"/>
      <w:lvlText w:val="•"/>
      <w:lvlJc w:val="left"/>
      <w:pPr>
        <w:tabs>
          <w:tab w:val="num" w:pos="4320"/>
        </w:tabs>
        <w:ind w:left="4320" w:hanging="360"/>
      </w:pPr>
      <w:rPr>
        <w:rFonts w:ascii="Arial" w:hAnsi="Arial" w:hint="default"/>
      </w:rPr>
    </w:lvl>
    <w:lvl w:ilvl="6" w:tplc="9A564B3C" w:tentative="1">
      <w:start w:val="1"/>
      <w:numFmt w:val="bullet"/>
      <w:lvlText w:val="•"/>
      <w:lvlJc w:val="left"/>
      <w:pPr>
        <w:tabs>
          <w:tab w:val="num" w:pos="5040"/>
        </w:tabs>
        <w:ind w:left="5040" w:hanging="360"/>
      </w:pPr>
      <w:rPr>
        <w:rFonts w:ascii="Arial" w:hAnsi="Arial" w:hint="default"/>
      </w:rPr>
    </w:lvl>
    <w:lvl w:ilvl="7" w:tplc="CADAB58C" w:tentative="1">
      <w:start w:val="1"/>
      <w:numFmt w:val="bullet"/>
      <w:lvlText w:val="•"/>
      <w:lvlJc w:val="left"/>
      <w:pPr>
        <w:tabs>
          <w:tab w:val="num" w:pos="5760"/>
        </w:tabs>
        <w:ind w:left="5760" w:hanging="360"/>
      </w:pPr>
      <w:rPr>
        <w:rFonts w:ascii="Arial" w:hAnsi="Arial" w:hint="default"/>
      </w:rPr>
    </w:lvl>
    <w:lvl w:ilvl="8" w:tplc="54BAC4AC" w:tentative="1">
      <w:start w:val="1"/>
      <w:numFmt w:val="bullet"/>
      <w:lvlText w:val="•"/>
      <w:lvlJc w:val="left"/>
      <w:pPr>
        <w:tabs>
          <w:tab w:val="num" w:pos="6480"/>
        </w:tabs>
        <w:ind w:left="6480" w:hanging="360"/>
      </w:pPr>
      <w:rPr>
        <w:rFonts w:ascii="Arial" w:hAnsi="Arial" w:hint="default"/>
      </w:rPr>
    </w:lvl>
  </w:abstractNum>
  <w:abstractNum w:abstractNumId="27" w15:restartNumberingAfterBreak="0">
    <w:nsid w:val="40CB5ADD"/>
    <w:multiLevelType w:val="hybridMultilevel"/>
    <w:tmpl w:val="20581A9A"/>
    <w:lvl w:ilvl="0" w:tplc="D9F8AA1A">
      <w:start w:val="1"/>
      <w:numFmt w:val="bullet"/>
      <w:lvlText w:val="•"/>
      <w:lvlJc w:val="left"/>
      <w:pPr>
        <w:tabs>
          <w:tab w:val="num" w:pos="720"/>
        </w:tabs>
        <w:ind w:left="720" w:hanging="360"/>
      </w:pPr>
      <w:rPr>
        <w:rFonts w:ascii="Arial" w:hAnsi="Arial" w:hint="default"/>
      </w:rPr>
    </w:lvl>
    <w:lvl w:ilvl="1" w:tplc="54243DF8" w:tentative="1">
      <w:start w:val="1"/>
      <w:numFmt w:val="bullet"/>
      <w:lvlText w:val="•"/>
      <w:lvlJc w:val="left"/>
      <w:pPr>
        <w:tabs>
          <w:tab w:val="num" w:pos="1440"/>
        </w:tabs>
        <w:ind w:left="1440" w:hanging="360"/>
      </w:pPr>
      <w:rPr>
        <w:rFonts w:ascii="Arial" w:hAnsi="Arial" w:hint="default"/>
      </w:rPr>
    </w:lvl>
    <w:lvl w:ilvl="2" w:tplc="DA9C162A" w:tentative="1">
      <w:start w:val="1"/>
      <w:numFmt w:val="bullet"/>
      <w:lvlText w:val="•"/>
      <w:lvlJc w:val="left"/>
      <w:pPr>
        <w:tabs>
          <w:tab w:val="num" w:pos="2160"/>
        </w:tabs>
        <w:ind w:left="2160" w:hanging="360"/>
      </w:pPr>
      <w:rPr>
        <w:rFonts w:ascii="Arial" w:hAnsi="Arial" w:hint="default"/>
      </w:rPr>
    </w:lvl>
    <w:lvl w:ilvl="3" w:tplc="BAC84290" w:tentative="1">
      <w:start w:val="1"/>
      <w:numFmt w:val="bullet"/>
      <w:lvlText w:val="•"/>
      <w:lvlJc w:val="left"/>
      <w:pPr>
        <w:tabs>
          <w:tab w:val="num" w:pos="2880"/>
        </w:tabs>
        <w:ind w:left="2880" w:hanging="360"/>
      </w:pPr>
      <w:rPr>
        <w:rFonts w:ascii="Arial" w:hAnsi="Arial" w:hint="default"/>
      </w:rPr>
    </w:lvl>
    <w:lvl w:ilvl="4" w:tplc="FFAAC560" w:tentative="1">
      <w:start w:val="1"/>
      <w:numFmt w:val="bullet"/>
      <w:lvlText w:val="•"/>
      <w:lvlJc w:val="left"/>
      <w:pPr>
        <w:tabs>
          <w:tab w:val="num" w:pos="3600"/>
        </w:tabs>
        <w:ind w:left="3600" w:hanging="360"/>
      </w:pPr>
      <w:rPr>
        <w:rFonts w:ascii="Arial" w:hAnsi="Arial" w:hint="default"/>
      </w:rPr>
    </w:lvl>
    <w:lvl w:ilvl="5" w:tplc="6A48C772" w:tentative="1">
      <w:start w:val="1"/>
      <w:numFmt w:val="bullet"/>
      <w:lvlText w:val="•"/>
      <w:lvlJc w:val="left"/>
      <w:pPr>
        <w:tabs>
          <w:tab w:val="num" w:pos="4320"/>
        </w:tabs>
        <w:ind w:left="4320" w:hanging="360"/>
      </w:pPr>
      <w:rPr>
        <w:rFonts w:ascii="Arial" w:hAnsi="Arial" w:hint="default"/>
      </w:rPr>
    </w:lvl>
    <w:lvl w:ilvl="6" w:tplc="DAB4EAC2" w:tentative="1">
      <w:start w:val="1"/>
      <w:numFmt w:val="bullet"/>
      <w:lvlText w:val="•"/>
      <w:lvlJc w:val="left"/>
      <w:pPr>
        <w:tabs>
          <w:tab w:val="num" w:pos="5040"/>
        </w:tabs>
        <w:ind w:left="5040" w:hanging="360"/>
      </w:pPr>
      <w:rPr>
        <w:rFonts w:ascii="Arial" w:hAnsi="Arial" w:hint="default"/>
      </w:rPr>
    </w:lvl>
    <w:lvl w:ilvl="7" w:tplc="AD5E9A74" w:tentative="1">
      <w:start w:val="1"/>
      <w:numFmt w:val="bullet"/>
      <w:lvlText w:val="•"/>
      <w:lvlJc w:val="left"/>
      <w:pPr>
        <w:tabs>
          <w:tab w:val="num" w:pos="5760"/>
        </w:tabs>
        <w:ind w:left="5760" w:hanging="360"/>
      </w:pPr>
      <w:rPr>
        <w:rFonts w:ascii="Arial" w:hAnsi="Arial" w:hint="default"/>
      </w:rPr>
    </w:lvl>
    <w:lvl w:ilvl="8" w:tplc="C4FC99C8" w:tentative="1">
      <w:start w:val="1"/>
      <w:numFmt w:val="bullet"/>
      <w:lvlText w:val="•"/>
      <w:lvlJc w:val="left"/>
      <w:pPr>
        <w:tabs>
          <w:tab w:val="num" w:pos="6480"/>
        </w:tabs>
        <w:ind w:left="6480" w:hanging="360"/>
      </w:pPr>
      <w:rPr>
        <w:rFonts w:ascii="Arial" w:hAnsi="Arial" w:hint="default"/>
      </w:rPr>
    </w:lvl>
  </w:abstractNum>
  <w:abstractNum w:abstractNumId="28" w15:restartNumberingAfterBreak="0">
    <w:nsid w:val="41D71096"/>
    <w:multiLevelType w:val="hybridMultilevel"/>
    <w:tmpl w:val="FB3CDB12"/>
    <w:lvl w:ilvl="0" w:tplc="E8D03450">
      <w:start w:val="1"/>
      <w:numFmt w:val="bullet"/>
      <w:lvlText w:val="•"/>
      <w:lvlJc w:val="left"/>
      <w:pPr>
        <w:tabs>
          <w:tab w:val="num" w:pos="720"/>
        </w:tabs>
        <w:ind w:left="720" w:hanging="360"/>
      </w:pPr>
      <w:rPr>
        <w:rFonts w:ascii="Arial" w:hAnsi="Arial" w:hint="default"/>
      </w:rPr>
    </w:lvl>
    <w:lvl w:ilvl="1" w:tplc="2880381C">
      <w:numFmt w:val="bullet"/>
      <w:lvlText w:val="•"/>
      <w:lvlJc w:val="left"/>
      <w:pPr>
        <w:tabs>
          <w:tab w:val="num" w:pos="1440"/>
        </w:tabs>
        <w:ind w:left="1440" w:hanging="360"/>
      </w:pPr>
      <w:rPr>
        <w:rFonts w:ascii="Arial" w:hAnsi="Arial" w:hint="default"/>
      </w:rPr>
    </w:lvl>
    <w:lvl w:ilvl="2" w:tplc="E14E0356" w:tentative="1">
      <w:start w:val="1"/>
      <w:numFmt w:val="bullet"/>
      <w:lvlText w:val="•"/>
      <w:lvlJc w:val="left"/>
      <w:pPr>
        <w:tabs>
          <w:tab w:val="num" w:pos="2160"/>
        </w:tabs>
        <w:ind w:left="2160" w:hanging="360"/>
      </w:pPr>
      <w:rPr>
        <w:rFonts w:ascii="Arial" w:hAnsi="Arial" w:hint="default"/>
      </w:rPr>
    </w:lvl>
    <w:lvl w:ilvl="3" w:tplc="3F7CD8B2" w:tentative="1">
      <w:start w:val="1"/>
      <w:numFmt w:val="bullet"/>
      <w:lvlText w:val="•"/>
      <w:lvlJc w:val="left"/>
      <w:pPr>
        <w:tabs>
          <w:tab w:val="num" w:pos="2880"/>
        </w:tabs>
        <w:ind w:left="2880" w:hanging="360"/>
      </w:pPr>
      <w:rPr>
        <w:rFonts w:ascii="Arial" w:hAnsi="Arial" w:hint="default"/>
      </w:rPr>
    </w:lvl>
    <w:lvl w:ilvl="4" w:tplc="DB644110" w:tentative="1">
      <w:start w:val="1"/>
      <w:numFmt w:val="bullet"/>
      <w:lvlText w:val="•"/>
      <w:lvlJc w:val="left"/>
      <w:pPr>
        <w:tabs>
          <w:tab w:val="num" w:pos="3600"/>
        </w:tabs>
        <w:ind w:left="3600" w:hanging="360"/>
      </w:pPr>
      <w:rPr>
        <w:rFonts w:ascii="Arial" w:hAnsi="Arial" w:hint="default"/>
      </w:rPr>
    </w:lvl>
    <w:lvl w:ilvl="5" w:tplc="52366140" w:tentative="1">
      <w:start w:val="1"/>
      <w:numFmt w:val="bullet"/>
      <w:lvlText w:val="•"/>
      <w:lvlJc w:val="left"/>
      <w:pPr>
        <w:tabs>
          <w:tab w:val="num" w:pos="4320"/>
        </w:tabs>
        <w:ind w:left="4320" w:hanging="360"/>
      </w:pPr>
      <w:rPr>
        <w:rFonts w:ascii="Arial" w:hAnsi="Arial" w:hint="default"/>
      </w:rPr>
    </w:lvl>
    <w:lvl w:ilvl="6" w:tplc="65528714" w:tentative="1">
      <w:start w:val="1"/>
      <w:numFmt w:val="bullet"/>
      <w:lvlText w:val="•"/>
      <w:lvlJc w:val="left"/>
      <w:pPr>
        <w:tabs>
          <w:tab w:val="num" w:pos="5040"/>
        </w:tabs>
        <w:ind w:left="5040" w:hanging="360"/>
      </w:pPr>
      <w:rPr>
        <w:rFonts w:ascii="Arial" w:hAnsi="Arial" w:hint="default"/>
      </w:rPr>
    </w:lvl>
    <w:lvl w:ilvl="7" w:tplc="880E12DA" w:tentative="1">
      <w:start w:val="1"/>
      <w:numFmt w:val="bullet"/>
      <w:lvlText w:val="•"/>
      <w:lvlJc w:val="left"/>
      <w:pPr>
        <w:tabs>
          <w:tab w:val="num" w:pos="5760"/>
        </w:tabs>
        <w:ind w:left="5760" w:hanging="360"/>
      </w:pPr>
      <w:rPr>
        <w:rFonts w:ascii="Arial" w:hAnsi="Arial" w:hint="default"/>
      </w:rPr>
    </w:lvl>
    <w:lvl w:ilvl="8" w:tplc="83ACE6EC"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42020A39"/>
    <w:multiLevelType w:val="hybridMultilevel"/>
    <w:tmpl w:val="9A8C8578"/>
    <w:lvl w:ilvl="0" w:tplc="E5C40DFA">
      <w:start w:val="1"/>
      <w:numFmt w:val="bullet"/>
      <w:lvlText w:val="•"/>
      <w:lvlJc w:val="left"/>
      <w:pPr>
        <w:tabs>
          <w:tab w:val="num" w:pos="720"/>
        </w:tabs>
        <w:ind w:left="720" w:hanging="360"/>
      </w:pPr>
      <w:rPr>
        <w:rFonts w:ascii="Arial" w:hAnsi="Arial" w:hint="default"/>
      </w:rPr>
    </w:lvl>
    <w:lvl w:ilvl="1" w:tplc="84E83BD8" w:tentative="1">
      <w:start w:val="1"/>
      <w:numFmt w:val="bullet"/>
      <w:lvlText w:val="•"/>
      <w:lvlJc w:val="left"/>
      <w:pPr>
        <w:tabs>
          <w:tab w:val="num" w:pos="1440"/>
        </w:tabs>
        <w:ind w:left="1440" w:hanging="360"/>
      </w:pPr>
      <w:rPr>
        <w:rFonts w:ascii="Arial" w:hAnsi="Arial" w:hint="default"/>
      </w:rPr>
    </w:lvl>
    <w:lvl w:ilvl="2" w:tplc="55E0D9C8" w:tentative="1">
      <w:start w:val="1"/>
      <w:numFmt w:val="bullet"/>
      <w:lvlText w:val="•"/>
      <w:lvlJc w:val="left"/>
      <w:pPr>
        <w:tabs>
          <w:tab w:val="num" w:pos="2160"/>
        </w:tabs>
        <w:ind w:left="2160" w:hanging="360"/>
      </w:pPr>
      <w:rPr>
        <w:rFonts w:ascii="Arial" w:hAnsi="Arial" w:hint="default"/>
      </w:rPr>
    </w:lvl>
    <w:lvl w:ilvl="3" w:tplc="6E9E3F56" w:tentative="1">
      <w:start w:val="1"/>
      <w:numFmt w:val="bullet"/>
      <w:lvlText w:val="•"/>
      <w:lvlJc w:val="left"/>
      <w:pPr>
        <w:tabs>
          <w:tab w:val="num" w:pos="2880"/>
        </w:tabs>
        <w:ind w:left="2880" w:hanging="360"/>
      </w:pPr>
      <w:rPr>
        <w:rFonts w:ascii="Arial" w:hAnsi="Arial" w:hint="default"/>
      </w:rPr>
    </w:lvl>
    <w:lvl w:ilvl="4" w:tplc="55341CAC" w:tentative="1">
      <w:start w:val="1"/>
      <w:numFmt w:val="bullet"/>
      <w:lvlText w:val="•"/>
      <w:lvlJc w:val="left"/>
      <w:pPr>
        <w:tabs>
          <w:tab w:val="num" w:pos="3600"/>
        </w:tabs>
        <w:ind w:left="3600" w:hanging="360"/>
      </w:pPr>
      <w:rPr>
        <w:rFonts w:ascii="Arial" w:hAnsi="Arial" w:hint="default"/>
      </w:rPr>
    </w:lvl>
    <w:lvl w:ilvl="5" w:tplc="713CA2EA" w:tentative="1">
      <w:start w:val="1"/>
      <w:numFmt w:val="bullet"/>
      <w:lvlText w:val="•"/>
      <w:lvlJc w:val="left"/>
      <w:pPr>
        <w:tabs>
          <w:tab w:val="num" w:pos="4320"/>
        </w:tabs>
        <w:ind w:left="4320" w:hanging="360"/>
      </w:pPr>
      <w:rPr>
        <w:rFonts w:ascii="Arial" w:hAnsi="Arial" w:hint="default"/>
      </w:rPr>
    </w:lvl>
    <w:lvl w:ilvl="6" w:tplc="81309A04" w:tentative="1">
      <w:start w:val="1"/>
      <w:numFmt w:val="bullet"/>
      <w:lvlText w:val="•"/>
      <w:lvlJc w:val="left"/>
      <w:pPr>
        <w:tabs>
          <w:tab w:val="num" w:pos="5040"/>
        </w:tabs>
        <w:ind w:left="5040" w:hanging="360"/>
      </w:pPr>
      <w:rPr>
        <w:rFonts w:ascii="Arial" w:hAnsi="Arial" w:hint="default"/>
      </w:rPr>
    </w:lvl>
    <w:lvl w:ilvl="7" w:tplc="10282972" w:tentative="1">
      <w:start w:val="1"/>
      <w:numFmt w:val="bullet"/>
      <w:lvlText w:val="•"/>
      <w:lvlJc w:val="left"/>
      <w:pPr>
        <w:tabs>
          <w:tab w:val="num" w:pos="5760"/>
        </w:tabs>
        <w:ind w:left="5760" w:hanging="360"/>
      </w:pPr>
      <w:rPr>
        <w:rFonts w:ascii="Arial" w:hAnsi="Arial" w:hint="default"/>
      </w:rPr>
    </w:lvl>
    <w:lvl w:ilvl="8" w:tplc="7728A040" w:tentative="1">
      <w:start w:val="1"/>
      <w:numFmt w:val="bullet"/>
      <w:lvlText w:val="•"/>
      <w:lvlJc w:val="left"/>
      <w:pPr>
        <w:tabs>
          <w:tab w:val="num" w:pos="6480"/>
        </w:tabs>
        <w:ind w:left="6480" w:hanging="360"/>
      </w:pPr>
      <w:rPr>
        <w:rFonts w:ascii="Arial" w:hAnsi="Arial" w:hint="default"/>
      </w:rPr>
    </w:lvl>
  </w:abstractNum>
  <w:abstractNum w:abstractNumId="30" w15:restartNumberingAfterBreak="0">
    <w:nsid w:val="4993514C"/>
    <w:multiLevelType w:val="hybridMultilevel"/>
    <w:tmpl w:val="405C96D4"/>
    <w:lvl w:ilvl="0" w:tplc="C71E685E">
      <w:start w:val="1"/>
      <w:numFmt w:val="bullet"/>
      <w:lvlText w:val="•"/>
      <w:lvlJc w:val="left"/>
      <w:pPr>
        <w:tabs>
          <w:tab w:val="num" w:pos="720"/>
        </w:tabs>
        <w:ind w:left="720" w:hanging="360"/>
      </w:pPr>
      <w:rPr>
        <w:rFonts w:ascii="Arial" w:hAnsi="Arial" w:hint="default"/>
      </w:rPr>
    </w:lvl>
    <w:lvl w:ilvl="1" w:tplc="6504A4F4" w:tentative="1">
      <w:start w:val="1"/>
      <w:numFmt w:val="bullet"/>
      <w:lvlText w:val="•"/>
      <w:lvlJc w:val="left"/>
      <w:pPr>
        <w:tabs>
          <w:tab w:val="num" w:pos="1440"/>
        </w:tabs>
        <w:ind w:left="1440" w:hanging="360"/>
      </w:pPr>
      <w:rPr>
        <w:rFonts w:ascii="Arial" w:hAnsi="Arial" w:hint="default"/>
      </w:rPr>
    </w:lvl>
    <w:lvl w:ilvl="2" w:tplc="C0BA1B36" w:tentative="1">
      <w:start w:val="1"/>
      <w:numFmt w:val="bullet"/>
      <w:lvlText w:val="•"/>
      <w:lvlJc w:val="left"/>
      <w:pPr>
        <w:tabs>
          <w:tab w:val="num" w:pos="2160"/>
        </w:tabs>
        <w:ind w:left="2160" w:hanging="360"/>
      </w:pPr>
      <w:rPr>
        <w:rFonts w:ascii="Arial" w:hAnsi="Arial" w:hint="default"/>
      </w:rPr>
    </w:lvl>
    <w:lvl w:ilvl="3" w:tplc="456EDEE2" w:tentative="1">
      <w:start w:val="1"/>
      <w:numFmt w:val="bullet"/>
      <w:lvlText w:val="•"/>
      <w:lvlJc w:val="left"/>
      <w:pPr>
        <w:tabs>
          <w:tab w:val="num" w:pos="2880"/>
        </w:tabs>
        <w:ind w:left="2880" w:hanging="360"/>
      </w:pPr>
      <w:rPr>
        <w:rFonts w:ascii="Arial" w:hAnsi="Arial" w:hint="default"/>
      </w:rPr>
    </w:lvl>
    <w:lvl w:ilvl="4" w:tplc="164A8634" w:tentative="1">
      <w:start w:val="1"/>
      <w:numFmt w:val="bullet"/>
      <w:lvlText w:val="•"/>
      <w:lvlJc w:val="left"/>
      <w:pPr>
        <w:tabs>
          <w:tab w:val="num" w:pos="3600"/>
        </w:tabs>
        <w:ind w:left="3600" w:hanging="360"/>
      </w:pPr>
      <w:rPr>
        <w:rFonts w:ascii="Arial" w:hAnsi="Arial" w:hint="default"/>
      </w:rPr>
    </w:lvl>
    <w:lvl w:ilvl="5" w:tplc="035663D0" w:tentative="1">
      <w:start w:val="1"/>
      <w:numFmt w:val="bullet"/>
      <w:lvlText w:val="•"/>
      <w:lvlJc w:val="left"/>
      <w:pPr>
        <w:tabs>
          <w:tab w:val="num" w:pos="4320"/>
        </w:tabs>
        <w:ind w:left="4320" w:hanging="360"/>
      </w:pPr>
      <w:rPr>
        <w:rFonts w:ascii="Arial" w:hAnsi="Arial" w:hint="default"/>
      </w:rPr>
    </w:lvl>
    <w:lvl w:ilvl="6" w:tplc="B75E30C0" w:tentative="1">
      <w:start w:val="1"/>
      <w:numFmt w:val="bullet"/>
      <w:lvlText w:val="•"/>
      <w:lvlJc w:val="left"/>
      <w:pPr>
        <w:tabs>
          <w:tab w:val="num" w:pos="5040"/>
        </w:tabs>
        <w:ind w:left="5040" w:hanging="360"/>
      </w:pPr>
      <w:rPr>
        <w:rFonts w:ascii="Arial" w:hAnsi="Arial" w:hint="default"/>
      </w:rPr>
    </w:lvl>
    <w:lvl w:ilvl="7" w:tplc="C714C12E" w:tentative="1">
      <w:start w:val="1"/>
      <w:numFmt w:val="bullet"/>
      <w:lvlText w:val="•"/>
      <w:lvlJc w:val="left"/>
      <w:pPr>
        <w:tabs>
          <w:tab w:val="num" w:pos="5760"/>
        </w:tabs>
        <w:ind w:left="5760" w:hanging="360"/>
      </w:pPr>
      <w:rPr>
        <w:rFonts w:ascii="Arial" w:hAnsi="Arial" w:hint="default"/>
      </w:rPr>
    </w:lvl>
    <w:lvl w:ilvl="8" w:tplc="81448EDA" w:tentative="1">
      <w:start w:val="1"/>
      <w:numFmt w:val="bullet"/>
      <w:lvlText w:val="•"/>
      <w:lvlJc w:val="left"/>
      <w:pPr>
        <w:tabs>
          <w:tab w:val="num" w:pos="6480"/>
        </w:tabs>
        <w:ind w:left="6480" w:hanging="360"/>
      </w:pPr>
      <w:rPr>
        <w:rFonts w:ascii="Arial" w:hAnsi="Arial" w:hint="default"/>
      </w:rPr>
    </w:lvl>
  </w:abstractNum>
  <w:abstractNum w:abstractNumId="31" w15:restartNumberingAfterBreak="0">
    <w:nsid w:val="4C2F7D42"/>
    <w:multiLevelType w:val="hybridMultilevel"/>
    <w:tmpl w:val="2360A600"/>
    <w:lvl w:ilvl="0" w:tplc="D5AA5194">
      <w:start w:val="1"/>
      <w:numFmt w:val="bullet"/>
      <w:lvlText w:val="•"/>
      <w:lvlJc w:val="left"/>
      <w:pPr>
        <w:tabs>
          <w:tab w:val="num" w:pos="720"/>
        </w:tabs>
        <w:ind w:left="720" w:hanging="360"/>
      </w:pPr>
      <w:rPr>
        <w:rFonts w:ascii="Arial" w:hAnsi="Arial" w:hint="default"/>
      </w:rPr>
    </w:lvl>
    <w:lvl w:ilvl="1" w:tplc="EED880FC" w:tentative="1">
      <w:start w:val="1"/>
      <w:numFmt w:val="bullet"/>
      <w:lvlText w:val="•"/>
      <w:lvlJc w:val="left"/>
      <w:pPr>
        <w:tabs>
          <w:tab w:val="num" w:pos="1440"/>
        </w:tabs>
        <w:ind w:left="1440" w:hanging="360"/>
      </w:pPr>
      <w:rPr>
        <w:rFonts w:ascii="Arial" w:hAnsi="Arial" w:hint="default"/>
      </w:rPr>
    </w:lvl>
    <w:lvl w:ilvl="2" w:tplc="A438AAA8" w:tentative="1">
      <w:start w:val="1"/>
      <w:numFmt w:val="bullet"/>
      <w:lvlText w:val="•"/>
      <w:lvlJc w:val="left"/>
      <w:pPr>
        <w:tabs>
          <w:tab w:val="num" w:pos="2160"/>
        </w:tabs>
        <w:ind w:left="2160" w:hanging="360"/>
      </w:pPr>
      <w:rPr>
        <w:rFonts w:ascii="Arial" w:hAnsi="Arial" w:hint="default"/>
      </w:rPr>
    </w:lvl>
    <w:lvl w:ilvl="3" w:tplc="67E2D666" w:tentative="1">
      <w:start w:val="1"/>
      <w:numFmt w:val="bullet"/>
      <w:lvlText w:val="•"/>
      <w:lvlJc w:val="left"/>
      <w:pPr>
        <w:tabs>
          <w:tab w:val="num" w:pos="2880"/>
        </w:tabs>
        <w:ind w:left="2880" w:hanging="360"/>
      </w:pPr>
      <w:rPr>
        <w:rFonts w:ascii="Arial" w:hAnsi="Arial" w:hint="default"/>
      </w:rPr>
    </w:lvl>
    <w:lvl w:ilvl="4" w:tplc="B0043804" w:tentative="1">
      <w:start w:val="1"/>
      <w:numFmt w:val="bullet"/>
      <w:lvlText w:val="•"/>
      <w:lvlJc w:val="left"/>
      <w:pPr>
        <w:tabs>
          <w:tab w:val="num" w:pos="3600"/>
        </w:tabs>
        <w:ind w:left="3600" w:hanging="360"/>
      </w:pPr>
      <w:rPr>
        <w:rFonts w:ascii="Arial" w:hAnsi="Arial" w:hint="default"/>
      </w:rPr>
    </w:lvl>
    <w:lvl w:ilvl="5" w:tplc="66789238" w:tentative="1">
      <w:start w:val="1"/>
      <w:numFmt w:val="bullet"/>
      <w:lvlText w:val="•"/>
      <w:lvlJc w:val="left"/>
      <w:pPr>
        <w:tabs>
          <w:tab w:val="num" w:pos="4320"/>
        </w:tabs>
        <w:ind w:left="4320" w:hanging="360"/>
      </w:pPr>
      <w:rPr>
        <w:rFonts w:ascii="Arial" w:hAnsi="Arial" w:hint="default"/>
      </w:rPr>
    </w:lvl>
    <w:lvl w:ilvl="6" w:tplc="ECA4D63E" w:tentative="1">
      <w:start w:val="1"/>
      <w:numFmt w:val="bullet"/>
      <w:lvlText w:val="•"/>
      <w:lvlJc w:val="left"/>
      <w:pPr>
        <w:tabs>
          <w:tab w:val="num" w:pos="5040"/>
        </w:tabs>
        <w:ind w:left="5040" w:hanging="360"/>
      </w:pPr>
      <w:rPr>
        <w:rFonts w:ascii="Arial" w:hAnsi="Arial" w:hint="default"/>
      </w:rPr>
    </w:lvl>
    <w:lvl w:ilvl="7" w:tplc="9EBAEDC8" w:tentative="1">
      <w:start w:val="1"/>
      <w:numFmt w:val="bullet"/>
      <w:lvlText w:val="•"/>
      <w:lvlJc w:val="left"/>
      <w:pPr>
        <w:tabs>
          <w:tab w:val="num" w:pos="5760"/>
        </w:tabs>
        <w:ind w:left="5760" w:hanging="360"/>
      </w:pPr>
      <w:rPr>
        <w:rFonts w:ascii="Arial" w:hAnsi="Arial" w:hint="default"/>
      </w:rPr>
    </w:lvl>
    <w:lvl w:ilvl="8" w:tplc="C0CAAEC0" w:tentative="1">
      <w:start w:val="1"/>
      <w:numFmt w:val="bullet"/>
      <w:lvlText w:val="•"/>
      <w:lvlJc w:val="left"/>
      <w:pPr>
        <w:tabs>
          <w:tab w:val="num" w:pos="6480"/>
        </w:tabs>
        <w:ind w:left="6480" w:hanging="360"/>
      </w:pPr>
      <w:rPr>
        <w:rFonts w:ascii="Arial" w:hAnsi="Arial" w:hint="default"/>
      </w:rPr>
    </w:lvl>
  </w:abstractNum>
  <w:abstractNum w:abstractNumId="32" w15:restartNumberingAfterBreak="0">
    <w:nsid w:val="50371996"/>
    <w:multiLevelType w:val="hybridMultilevel"/>
    <w:tmpl w:val="814829BA"/>
    <w:lvl w:ilvl="0" w:tplc="4C26CFAE">
      <w:start w:val="1"/>
      <w:numFmt w:val="bullet"/>
      <w:lvlText w:val="•"/>
      <w:lvlJc w:val="left"/>
      <w:pPr>
        <w:tabs>
          <w:tab w:val="num" w:pos="720"/>
        </w:tabs>
        <w:ind w:left="720" w:hanging="360"/>
      </w:pPr>
      <w:rPr>
        <w:rFonts w:ascii="Arial" w:hAnsi="Arial" w:hint="default"/>
      </w:rPr>
    </w:lvl>
    <w:lvl w:ilvl="1" w:tplc="E60634D8" w:tentative="1">
      <w:start w:val="1"/>
      <w:numFmt w:val="bullet"/>
      <w:lvlText w:val="•"/>
      <w:lvlJc w:val="left"/>
      <w:pPr>
        <w:tabs>
          <w:tab w:val="num" w:pos="1440"/>
        </w:tabs>
        <w:ind w:left="1440" w:hanging="360"/>
      </w:pPr>
      <w:rPr>
        <w:rFonts w:ascii="Arial" w:hAnsi="Arial" w:hint="default"/>
      </w:rPr>
    </w:lvl>
    <w:lvl w:ilvl="2" w:tplc="AC98C16C" w:tentative="1">
      <w:start w:val="1"/>
      <w:numFmt w:val="bullet"/>
      <w:lvlText w:val="•"/>
      <w:lvlJc w:val="left"/>
      <w:pPr>
        <w:tabs>
          <w:tab w:val="num" w:pos="2160"/>
        </w:tabs>
        <w:ind w:left="2160" w:hanging="360"/>
      </w:pPr>
      <w:rPr>
        <w:rFonts w:ascii="Arial" w:hAnsi="Arial" w:hint="default"/>
      </w:rPr>
    </w:lvl>
    <w:lvl w:ilvl="3" w:tplc="C2A0E9F6" w:tentative="1">
      <w:start w:val="1"/>
      <w:numFmt w:val="bullet"/>
      <w:lvlText w:val="•"/>
      <w:lvlJc w:val="left"/>
      <w:pPr>
        <w:tabs>
          <w:tab w:val="num" w:pos="2880"/>
        </w:tabs>
        <w:ind w:left="2880" w:hanging="360"/>
      </w:pPr>
      <w:rPr>
        <w:rFonts w:ascii="Arial" w:hAnsi="Arial" w:hint="default"/>
      </w:rPr>
    </w:lvl>
    <w:lvl w:ilvl="4" w:tplc="026431DE" w:tentative="1">
      <w:start w:val="1"/>
      <w:numFmt w:val="bullet"/>
      <w:lvlText w:val="•"/>
      <w:lvlJc w:val="left"/>
      <w:pPr>
        <w:tabs>
          <w:tab w:val="num" w:pos="3600"/>
        </w:tabs>
        <w:ind w:left="3600" w:hanging="360"/>
      </w:pPr>
      <w:rPr>
        <w:rFonts w:ascii="Arial" w:hAnsi="Arial" w:hint="default"/>
      </w:rPr>
    </w:lvl>
    <w:lvl w:ilvl="5" w:tplc="69007F0A" w:tentative="1">
      <w:start w:val="1"/>
      <w:numFmt w:val="bullet"/>
      <w:lvlText w:val="•"/>
      <w:lvlJc w:val="left"/>
      <w:pPr>
        <w:tabs>
          <w:tab w:val="num" w:pos="4320"/>
        </w:tabs>
        <w:ind w:left="4320" w:hanging="360"/>
      </w:pPr>
      <w:rPr>
        <w:rFonts w:ascii="Arial" w:hAnsi="Arial" w:hint="default"/>
      </w:rPr>
    </w:lvl>
    <w:lvl w:ilvl="6" w:tplc="1CE031EC" w:tentative="1">
      <w:start w:val="1"/>
      <w:numFmt w:val="bullet"/>
      <w:lvlText w:val="•"/>
      <w:lvlJc w:val="left"/>
      <w:pPr>
        <w:tabs>
          <w:tab w:val="num" w:pos="5040"/>
        </w:tabs>
        <w:ind w:left="5040" w:hanging="360"/>
      </w:pPr>
      <w:rPr>
        <w:rFonts w:ascii="Arial" w:hAnsi="Arial" w:hint="default"/>
      </w:rPr>
    </w:lvl>
    <w:lvl w:ilvl="7" w:tplc="9B76A9FC" w:tentative="1">
      <w:start w:val="1"/>
      <w:numFmt w:val="bullet"/>
      <w:lvlText w:val="•"/>
      <w:lvlJc w:val="left"/>
      <w:pPr>
        <w:tabs>
          <w:tab w:val="num" w:pos="5760"/>
        </w:tabs>
        <w:ind w:left="5760" w:hanging="360"/>
      </w:pPr>
      <w:rPr>
        <w:rFonts w:ascii="Arial" w:hAnsi="Arial" w:hint="default"/>
      </w:rPr>
    </w:lvl>
    <w:lvl w:ilvl="8" w:tplc="C5608D10" w:tentative="1">
      <w:start w:val="1"/>
      <w:numFmt w:val="bullet"/>
      <w:lvlText w:val="•"/>
      <w:lvlJc w:val="left"/>
      <w:pPr>
        <w:tabs>
          <w:tab w:val="num" w:pos="6480"/>
        </w:tabs>
        <w:ind w:left="6480" w:hanging="360"/>
      </w:pPr>
      <w:rPr>
        <w:rFonts w:ascii="Arial" w:hAnsi="Arial" w:hint="default"/>
      </w:rPr>
    </w:lvl>
  </w:abstractNum>
  <w:abstractNum w:abstractNumId="33" w15:restartNumberingAfterBreak="0">
    <w:nsid w:val="516973A7"/>
    <w:multiLevelType w:val="hybridMultilevel"/>
    <w:tmpl w:val="17927F08"/>
    <w:lvl w:ilvl="0" w:tplc="D3F4C248">
      <w:start w:val="1"/>
      <w:numFmt w:val="bullet"/>
      <w:lvlText w:val="•"/>
      <w:lvlJc w:val="left"/>
      <w:pPr>
        <w:tabs>
          <w:tab w:val="num" w:pos="720"/>
        </w:tabs>
        <w:ind w:left="720" w:hanging="360"/>
      </w:pPr>
      <w:rPr>
        <w:rFonts w:ascii="Arial" w:hAnsi="Arial" w:hint="default"/>
      </w:rPr>
    </w:lvl>
    <w:lvl w:ilvl="1" w:tplc="F876723A" w:tentative="1">
      <w:start w:val="1"/>
      <w:numFmt w:val="bullet"/>
      <w:lvlText w:val="•"/>
      <w:lvlJc w:val="left"/>
      <w:pPr>
        <w:tabs>
          <w:tab w:val="num" w:pos="1440"/>
        </w:tabs>
        <w:ind w:left="1440" w:hanging="360"/>
      </w:pPr>
      <w:rPr>
        <w:rFonts w:ascii="Arial" w:hAnsi="Arial" w:hint="default"/>
      </w:rPr>
    </w:lvl>
    <w:lvl w:ilvl="2" w:tplc="80DE26FA" w:tentative="1">
      <w:start w:val="1"/>
      <w:numFmt w:val="bullet"/>
      <w:lvlText w:val="•"/>
      <w:lvlJc w:val="left"/>
      <w:pPr>
        <w:tabs>
          <w:tab w:val="num" w:pos="2160"/>
        </w:tabs>
        <w:ind w:left="2160" w:hanging="360"/>
      </w:pPr>
      <w:rPr>
        <w:rFonts w:ascii="Arial" w:hAnsi="Arial" w:hint="default"/>
      </w:rPr>
    </w:lvl>
    <w:lvl w:ilvl="3" w:tplc="9AE0EC10" w:tentative="1">
      <w:start w:val="1"/>
      <w:numFmt w:val="bullet"/>
      <w:lvlText w:val="•"/>
      <w:lvlJc w:val="left"/>
      <w:pPr>
        <w:tabs>
          <w:tab w:val="num" w:pos="2880"/>
        </w:tabs>
        <w:ind w:left="2880" w:hanging="360"/>
      </w:pPr>
      <w:rPr>
        <w:rFonts w:ascii="Arial" w:hAnsi="Arial" w:hint="default"/>
      </w:rPr>
    </w:lvl>
    <w:lvl w:ilvl="4" w:tplc="E9F8959C" w:tentative="1">
      <w:start w:val="1"/>
      <w:numFmt w:val="bullet"/>
      <w:lvlText w:val="•"/>
      <w:lvlJc w:val="left"/>
      <w:pPr>
        <w:tabs>
          <w:tab w:val="num" w:pos="3600"/>
        </w:tabs>
        <w:ind w:left="3600" w:hanging="360"/>
      </w:pPr>
      <w:rPr>
        <w:rFonts w:ascii="Arial" w:hAnsi="Arial" w:hint="default"/>
      </w:rPr>
    </w:lvl>
    <w:lvl w:ilvl="5" w:tplc="21CCD4E8" w:tentative="1">
      <w:start w:val="1"/>
      <w:numFmt w:val="bullet"/>
      <w:lvlText w:val="•"/>
      <w:lvlJc w:val="left"/>
      <w:pPr>
        <w:tabs>
          <w:tab w:val="num" w:pos="4320"/>
        </w:tabs>
        <w:ind w:left="4320" w:hanging="360"/>
      </w:pPr>
      <w:rPr>
        <w:rFonts w:ascii="Arial" w:hAnsi="Arial" w:hint="default"/>
      </w:rPr>
    </w:lvl>
    <w:lvl w:ilvl="6" w:tplc="605E79A8" w:tentative="1">
      <w:start w:val="1"/>
      <w:numFmt w:val="bullet"/>
      <w:lvlText w:val="•"/>
      <w:lvlJc w:val="left"/>
      <w:pPr>
        <w:tabs>
          <w:tab w:val="num" w:pos="5040"/>
        </w:tabs>
        <w:ind w:left="5040" w:hanging="360"/>
      </w:pPr>
      <w:rPr>
        <w:rFonts w:ascii="Arial" w:hAnsi="Arial" w:hint="default"/>
      </w:rPr>
    </w:lvl>
    <w:lvl w:ilvl="7" w:tplc="8CEE13E8" w:tentative="1">
      <w:start w:val="1"/>
      <w:numFmt w:val="bullet"/>
      <w:lvlText w:val="•"/>
      <w:lvlJc w:val="left"/>
      <w:pPr>
        <w:tabs>
          <w:tab w:val="num" w:pos="5760"/>
        </w:tabs>
        <w:ind w:left="5760" w:hanging="360"/>
      </w:pPr>
      <w:rPr>
        <w:rFonts w:ascii="Arial" w:hAnsi="Arial" w:hint="default"/>
      </w:rPr>
    </w:lvl>
    <w:lvl w:ilvl="8" w:tplc="FDE29440" w:tentative="1">
      <w:start w:val="1"/>
      <w:numFmt w:val="bullet"/>
      <w:lvlText w:val="•"/>
      <w:lvlJc w:val="left"/>
      <w:pPr>
        <w:tabs>
          <w:tab w:val="num" w:pos="6480"/>
        </w:tabs>
        <w:ind w:left="6480" w:hanging="360"/>
      </w:pPr>
      <w:rPr>
        <w:rFonts w:ascii="Arial" w:hAnsi="Arial" w:hint="default"/>
      </w:rPr>
    </w:lvl>
  </w:abstractNum>
  <w:abstractNum w:abstractNumId="34" w15:restartNumberingAfterBreak="0">
    <w:nsid w:val="53855333"/>
    <w:multiLevelType w:val="hybridMultilevel"/>
    <w:tmpl w:val="0EB6C6FC"/>
    <w:lvl w:ilvl="0" w:tplc="58BC8FD4">
      <w:start w:val="1"/>
      <w:numFmt w:val="bullet"/>
      <w:lvlText w:val="•"/>
      <w:lvlJc w:val="left"/>
      <w:pPr>
        <w:tabs>
          <w:tab w:val="num" w:pos="720"/>
        </w:tabs>
        <w:ind w:left="720" w:hanging="360"/>
      </w:pPr>
      <w:rPr>
        <w:rFonts w:ascii="Arial" w:hAnsi="Arial" w:hint="default"/>
      </w:rPr>
    </w:lvl>
    <w:lvl w:ilvl="1" w:tplc="4E4AF8B4" w:tentative="1">
      <w:start w:val="1"/>
      <w:numFmt w:val="bullet"/>
      <w:lvlText w:val="•"/>
      <w:lvlJc w:val="left"/>
      <w:pPr>
        <w:tabs>
          <w:tab w:val="num" w:pos="1440"/>
        </w:tabs>
        <w:ind w:left="1440" w:hanging="360"/>
      </w:pPr>
      <w:rPr>
        <w:rFonts w:ascii="Arial" w:hAnsi="Arial" w:hint="default"/>
      </w:rPr>
    </w:lvl>
    <w:lvl w:ilvl="2" w:tplc="9898688C" w:tentative="1">
      <w:start w:val="1"/>
      <w:numFmt w:val="bullet"/>
      <w:lvlText w:val="•"/>
      <w:lvlJc w:val="left"/>
      <w:pPr>
        <w:tabs>
          <w:tab w:val="num" w:pos="2160"/>
        </w:tabs>
        <w:ind w:left="2160" w:hanging="360"/>
      </w:pPr>
      <w:rPr>
        <w:rFonts w:ascii="Arial" w:hAnsi="Arial" w:hint="default"/>
      </w:rPr>
    </w:lvl>
    <w:lvl w:ilvl="3" w:tplc="47E0B7C8" w:tentative="1">
      <w:start w:val="1"/>
      <w:numFmt w:val="bullet"/>
      <w:lvlText w:val="•"/>
      <w:lvlJc w:val="left"/>
      <w:pPr>
        <w:tabs>
          <w:tab w:val="num" w:pos="2880"/>
        </w:tabs>
        <w:ind w:left="2880" w:hanging="360"/>
      </w:pPr>
      <w:rPr>
        <w:rFonts w:ascii="Arial" w:hAnsi="Arial" w:hint="default"/>
      </w:rPr>
    </w:lvl>
    <w:lvl w:ilvl="4" w:tplc="FFAADD24" w:tentative="1">
      <w:start w:val="1"/>
      <w:numFmt w:val="bullet"/>
      <w:lvlText w:val="•"/>
      <w:lvlJc w:val="left"/>
      <w:pPr>
        <w:tabs>
          <w:tab w:val="num" w:pos="3600"/>
        </w:tabs>
        <w:ind w:left="3600" w:hanging="360"/>
      </w:pPr>
      <w:rPr>
        <w:rFonts w:ascii="Arial" w:hAnsi="Arial" w:hint="default"/>
      </w:rPr>
    </w:lvl>
    <w:lvl w:ilvl="5" w:tplc="70C4853E" w:tentative="1">
      <w:start w:val="1"/>
      <w:numFmt w:val="bullet"/>
      <w:lvlText w:val="•"/>
      <w:lvlJc w:val="left"/>
      <w:pPr>
        <w:tabs>
          <w:tab w:val="num" w:pos="4320"/>
        </w:tabs>
        <w:ind w:left="4320" w:hanging="360"/>
      </w:pPr>
      <w:rPr>
        <w:rFonts w:ascii="Arial" w:hAnsi="Arial" w:hint="default"/>
      </w:rPr>
    </w:lvl>
    <w:lvl w:ilvl="6" w:tplc="15D4EB5A" w:tentative="1">
      <w:start w:val="1"/>
      <w:numFmt w:val="bullet"/>
      <w:lvlText w:val="•"/>
      <w:lvlJc w:val="left"/>
      <w:pPr>
        <w:tabs>
          <w:tab w:val="num" w:pos="5040"/>
        </w:tabs>
        <w:ind w:left="5040" w:hanging="360"/>
      </w:pPr>
      <w:rPr>
        <w:rFonts w:ascii="Arial" w:hAnsi="Arial" w:hint="default"/>
      </w:rPr>
    </w:lvl>
    <w:lvl w:ilvl="7" w:tplc="5FC21D3E" w:tentative="1">
      <w:start w:val="1"/>
      <w:numFmt w:val="bullet"/>
      <w:lvlText w:val="•"/>
      <w:lvlJc w:val="left"/>
      <w:pPr>
        <w:tabs>
          <w:tab w:val="num" w:pos="5760"/>
        </w:tabs>
        <w:ind w:left="5760" w:hanging="360"/>
      </w:pPr>
      <w:rPr>
        <w:rFonts w:ascii="Arial" w:hAnsi="Arial" w:hint="default"/>
      </w:rPr>
    </w:lvl>
    <w:lvl w:ilvl="8" w:tplc="520058C2" w:tentative="1">
      <w:start w:val="1"/>
      <w:numFmt w:val="bullet"/>
      <w:lvlText w:val="•"/>
      <w:lvlJc w:val="left"/>
      <w:pPr>
        <w:tabs>
          <w:tab w:val="num" w:pos="6480"/>
        </w:tabs>
        <w:ind w:left="6480" w:hanging="360"/>
      </w:pPr>
      <w:rPr>
        <w:rFonts w:ascii="Arial" w:hAnsi="Arial" w:hint="default"/>
      </w:rPr>
    </w:lvl>
  </w:abstractNum>
  <w:abstractNum w:abstractNumId="35" w15:restartNumberingAfterBreak="0">
    <w:nsid w:val="556428BB"/>
    <w:multiLevelType w:val="hybridMultilevel"/>
    <w:tmpl w:val="74566AF6"/>
    <w:lvl w:ilvl="0" w:tplc="F03CCC2C">
      <w:start w:val="1"/>
      <w:numFmt w:val="bullet"/>
      <w:lvlText w:val="•"/>
      <w:lvlJc w:val="left"/>
      <w:pPr>
        <w:tabs>
          <w:tab w:val="num" w:pos="720"/>
        </w:tabs>
        <w:ind w:left="720" w:hanging="360"/>
      </w:pPr>
      <w:rPr>
        <w:rFonts w:ascii="Arial" w:hAnsi="Arial" w:hint="default"/>
      </w:rPr>
    </w:lvl>
    <w:lvl w:ilvl="1" w:tplc="68F01D98" w:tentative="1">
      <w:start w:val="1"/>
      <w:numFmt w:val="bullet"/>
      <w:lvlText w:val="•"/>
      <w:lvlJc w:val="left"/>
      <w:pPr>
        <w:tabs>
          <w:tab w:val="num" w:pos="1440"/>
        </w:tabs>
        <w:ind w:left="1440" w:hanging="360"/>
      </w:pPr>
      <w:rPr>
        <w:rFonts w:ascii="Arial" w:hAnsi="Arial" w:hint="default"/>
      </w:rPr>
    </w:lvl>
    <w:lvl w:ilvl="2" w:tplc="97367172" w:tentative="1">
      <w:start w:val="1"/>
      <w:numFmt w:val="bullet"/>
      <w:lvlText w:val="•"/>
      <w:lvlJc w:val="left"/>
      <w:pPr>
        <w:tabs>
          <w:tab w:val="num" w:pos="2160"/>
        </w:tabs>
        <w:ind w:left="2160" w:hanging="360"/>
      </w:pPr>
      <w:rPr>
        <w:rFonts w:ascii="Arial" w:hAnsi="Arial" w:hint="default"/>
      </w:rPr>
    </w:lvl>
    <w:lvl w:ilvl="3" w:tplc="88745616" w:tentative="1">
      <w:start w:val="1"/>
      <w:numFmt w:val="bullet"/>
      <w:lvlText w:val="•"/>
      <w:lvlJc w:val="left"/>
      <w:pPr>
        <w:tabs>
          <w:tab w:val="num" w:pos="2880"/>
        </w:tabs>
        <w:ind w:left="2880" w:hanging="360"/>
      </w:pPr>
      <w:rPr>
        <w:rFonts w:ascii="Arial" w:hAnsi="Arial" w:hint="default"/>
      </w:rPr>
    </w:lvl>
    <w:lvl w:ilvl="4" w:tplc="0ADA9BD0" w:tentative="1">
      <w:start w:val="1"/>
      <w:numFmt w:val="bullet"/>
      <w:lvlText w:val="•"/>
      <w:lvlJc w:val="left"/>
      <w:pPr>
        <w:tabs>
          <w:tab w:val="num" w:pos="3600"/>
        </w:tabs>
        <w:ind w:left="3600" w:hanging="360"/>
      </w:pPr>
      <w:rPr>
        <w:rFonts w:ascii="Arial" w:hAnsi="Arial" w:hint="default"/>
      </w:rPr>
    </w:lvl>
    <w:lvl w:ilvl="5" w:tplc="EB20D3C0" w:tentative="1">
      <w:start w:val="1"/>
      <w:numFmt w:val="bullet"/>
      <w:lvlText w:val="•"/>
      <w:lvlJc w:val="left"/>
      <w:pPr>
        <w:tabs>
          <w:tab w:val="num" w:pos="4320"/>
        </w:tabs>
        <w:ind w:left="4320" w:hanging="360"/>
      </w:pPr>
      <w:rPr>
        <w:rFonts w:ascii="Arial" w:hAnsi="Arial" w:hint="default"/>
      </w:rPr>
    </w:lvl>
    <w:lvl w:ilvl="6" w:tplc="E8129860" w:tentative="1">
      <w:start w:val="1"/>
      <w:numFmt w:val="bullet"/>
      <w:lvlText w:val="•"/>
      <w:lvlJc w:val="left"/>
      <w:pPr>
        <w:tabs>
          <w:tab w:val="num" w:pos="5040"/>
        </w:tabs>
        <w:ind w:left="5040" w:hanging="360"/>
      </w:pPr>
      <w:rPr>
        <w:rFonts w:ascii="Arial" w:hAnsi="Arial" w:hint="default"/>
      </w:rPr>
    </w:lvl>
    <w:lvl w:ilvl="7" w:tplc="1AAEF9CC" w:tentative="1">
      <w:start w:val="1"/>
      <w:numFmt w:val="bullet"/>
      <w:lvlText w:val="•"/>
      <w:lvlJc w:val="left"/>
      <w:pPr>
        <w:tabs>
          <w:tab w:val="num" w:pos="5760"/>
        </w:tabs>
        <w:ind w:left="5760" w:hanging="360"/>
      </w:pPr>
      <w:rPr>
        <w:rFonts w:ascii="Arial" w:hAnsi="Arial" w:hint="default"/>
      </w:rPr>
    </w:lvl>
    <w:lvl w:ilvl="8" w:tplc="BD1EC58E" w:tentative="1">
      <w:start w:val="1"/>
      <w:numFmt w:val="bullet"/>
      <w:lvlText w:val="•"/>
      <w:lvlJc w:val="left"/>
      <w:pPr>
        <w:tabs>
          <w:tab w:val="num" w:pos="6480"/>
        </w:tabs>
        <w:ind w:left="6480" w:hanging="360"/>
      </w:pPr>
      <w:rPr>
        <w:rFonts w:ascii="Arial" w:hAnsi="Arial" w:hint="default"/>
      </w:rPr>
    </w:lvl>
  </w:abstractNum>
  <w:abstractNum w:abstractNumId="36" w15:restartNumberingAfterBreak="0">
    <w:nsid w:val="5588016F"/>
    <w:multiLevelType w:val="hybridMultilevel"/>
    <w:tmpl w:val="4D0893DA"/>
    <w:lvl w:ilvl="0" w:tplc="7FC41CCA">
      <w:start w:val="1"/>
      <w:numFmt w:val="decimal"/>
      <w:lvlText w:val="%1."/>
      <w:lvlJc w:val="left"/>
      <w:pPr>
        <w:tabs>
          <w:tab w:val="num" w:pos="720"/>
        </w:tabs>
        <w:ind w:left="720" w:hanging="360"/>
      </w:pPr>
    </w:lvl>
    <w:lvl w:ilvl="1" w:tplc="CBC4AE0C" w:tentative="1">
      <w:start w:val="1"/>
      <w:numFmt w:val="decimal"/>
      <w:lvlText w:val="%2."/>
      <w:lvlJc w:val="left"/>
      <w:pPr>
        <w:tabs>
          <w:tab w:val="num" w:pos="1440"/>
        </w:tabs>
        <w:ind w:left="1440" w:hanging="360"/>
      </w:pPr>
    </w:lvl>
    <w:lvl w:ilvl="2" w:tplc="9DDC6C9E" w:tentative="1">
      <w:start w:val="1"/>
      <w:numFmt w:val="decimal"/>
      <w:lvlText w:val="%3."/>
      <w:lvlJc w:val="left"/>
      <w:pPr>
        <w:tabs>
          <w:tab w:val="num" w:pos="2160"/>
        </w:tabs>
        <w:ind w:left="2160" w:hanging="360"/>
      </w:pPr>
    </w:lvl>
    <w:lvl w:ilvl="3" w:tplc="56462588" w:tentative="1">
      <w:start w:val="1"/>
      <w:numFmt w:val="decimal"/>
      <w:lvlText w:val="%4."/>
      <w:lvlJc w:val="left"/>
      <w:pPr>
        <w:tabs>
          <w:tab w:val="num" w:pos="2880"/>
        </w:tabs>
        <w:ind w:left="2880" w:hanging="360"/>
      </w:pPr>
    </w:lvl>
    <w:lvl w:ilvl="4" w:tplc="1AEAD3E0" w:tentative="1">
      <w:start w:val="1"/>
      <w:numFmt w:val="decimal"/>
      <w:lvlText w:val="%5."/>
      <w:lvlJc w:val="left"/>
      <w:pPr>
        <w:tabs>
          <w:tab w:val="num" w:pos="3600"/>
        </w:tabs>
        <w:ind w:left="3600" w:hanging="360"/>
      </w:pPr>
    </w:lvl>
    <w:lvl w:ilvl="5" w:tplc="C03A24E6" w:tentative="1">
      <w:start w:val="1"/>
      <w:numFmt w:val="decimal"/>
      <w:lvlText w:val="%6."/>
      <w:lvlJc w:val="left"/>
      <w:pPr>
        <w:tabs>
          <w:tab w:val="num" w:pos="4320"/>
        </w:tabs>
        <w:ind w:left="4320" w:hanging="360"/>
      </w:pPr>
    </w:lvl>
    <w:lvl w:ilvl="6" w:tplc="D27EE1B6" w:tentative="1">
      <w:start w:val="1"/>
      <w:numFmt w:val="decimal"/>
      <w:lvlText w:val="%7."/>
      <w:lvlJc w:val="left"/>
      <w:pPr>
        <w:tabs>
          <w:tab w:val="num" w:pos="5040"/>
        </w:tabs>
        <w:ind w:left="5040" w:hanging="360"/>
      </w:pPr>
    </w:lvl>
    <w:lvl w:ilvl="7" w:tplc="9698AF2C" w:tentative="1">
      <w:start w:val="1"/>
      <w:numFmt w:val="decimal"/>
      <w:lvlText w:val="%8."/>
      <w:lvlJc w:val="left"/>
      <w:pPr>
        <w:tabs>
          <w:tab w:val="num" w:pos="5760"/>
        </w:tabs>
        <w:ind w:left="5760" w:hanging="360"/>
      </w:pPr>
    </w:lvl>
    <w:lvl w:ilvl="8" w:tplc="B58434A0" w:tentative="1">
      <w:start w:val="1"/>
      <w:numFmt w:val="decimal"/>
      <w:lvlText w:val="%9."/>
      <w:lvlJc w:val="left"/>
      <w:pPr>
        <w:tabs>
          <w:tab w:val="num" w:pos="6480"/>
        </w:tabs>
        <w:ind w:left="6480" w:hanging="360"/>
      </w:pPr>
    </w:lvl>
  </w:abstractNum>
  <w:abstractNum w:abstractNumId="37" w15:restartNumberingAfterBreak="0">
    <w:nsid w:val="562D47B3"/>
    <w:multiLevelType w:val="hybridMultilevel"/>
    <w:tmpl w:val="BC548C9E"/>
    <w:lvl w:ilvl="0" w:tplc="34C84452">
      <w:start w:val="1"/>
      <w:numFmt w:val="bullet"/>
      <w:lvlText w:val="•"/>
      <w:lvlJc w:val="left"/>
      <w:pPr>
        <w:tabs>
          <w:tab w:val="num" w:pos="720"/>
        </w:tabs>
        <w:ind w:left="720" w:hanging="360"/>
      </w:pPr>
      <w:rPr>
        <w:rFonts w:ascii="Arial" w:hAnsi="Arial" w:hint="default"/>
      </w:rPr>
    </w:lvl>
    <w:lvl w:ilvl="1" w:tplc="6BFC097E" w:tentative="1">
      <w:start w:val="1"/>
      <w:numFmt w:val="bullet"/>
      <w:lvlText w:val="•"/>
      <w:lvlJc w:val="left"/>
      <w:pPr>
        <w:tabs>
          <w:tab w:val="num" w:pos="1440"/>
        </w:tabs>
        <w:ind w:left="1440" w:hanging="360"/>
      </w:pPr>
      <w:rPr>
        <w:rFonts w:ascii="Arial" w:hAnsi="Arial" w:hint="default"/>
      </w:rPr>
    </w:lvl>
    <w:lvl w:ilvl="2" w:tplc="82AC63D6" w:tentative="1">
      <w:start w:val="1"/>
      <w:numFmt w:val="bullet"/>
      <w:lvlText w:val="•"/>
      <w:lvlJc w:val="left"/>
      <w:pPr>
        <w:tabs>
          <w:tab w:val="num" w:pos="2160"/>
        </w:tabs>
        <w:ind w:left="2160" w:hanging="360"/>
      </w:pPr>
      <w:rPr>
        <w:rFonts w:ascii="Arial" w:hAnsi="Arial" w:hint="default"/>
      </w:rPr>
    </w:lvl>
    <w:lvl w:ilvl="3" w:tplc="6D388830" w:tentative="1">
      <w:start w:val="1"/>
      <w:numFmt w:val="bullet"/>
      <w:lvlText w:val="•"/>
      <w:lvlJc w:val="left"/>
      <w:pPr>
        <w:tabs>
          <w:tab w:val="num" w:pos="2880"/>
        </w:tabs>
        <w:ind w:left="2880" w:hanging="360"/>
      </w:pPr>
      <w:rPr>
        <w:rFonts w:ascii="Arial" w:hAnsi="Arial" w:hint="default"/>
      </w:rPr>
    </w:lvl>
    <w:lvl w:ilvl="4" w:tplc="350EC67E" w:tentative="1">
      <w:start w:val="1"/>
      <w:numFmt w:val="bullet"/>
      <w:lvlText w:val="•"/>
      <w:lvlJc w:val="left"/>
      <w:pPr>
        <w:tabs>
          <w:tab w:val="num" w:pos="3600"/>
        </w:tabs>
        <w:ind w:left="3600" w:hanging="360"/>
      </w:pPr>
      <w:rPr>
        <w:rFonts w:ascii="Arial" w:hAnsi="Arial" w:hint="default"/>
      </w:rPr>
    </w:lvl>
    <w:lvl w:ilvl="5" w:tplc="86FC0C88" w:tentative="1">
      <w:start w:val="1"/>
      <w:numFmt w:val="bullet"/>
      <w:lvlText w:val="•"/>
      <w:lvlJc w:val="left"/>
      <w:pPr>
        <w:tabs>
          <w:tab w:val="num" w:pos="4320"/>
        </w:tabs>
        <w:ind w:left="4320" w:hanging="360"/>
      </w:pPr>
      <w:rPr>
        <w:rFonts w:ascii="Arial" w:hAnsi="Arial" w:hint="default"/>
      </w:rPr>
    </w:lvl>
    <w:lvl w:ilvl="6" w:tplc="008AFAA4" w:tentative="1">
      <w:start w:val="1"/>
      <w:numFmt w:val="bullet"/>
      <w:lvlText w:val="•"/>
      <w:lvlJc w:val="left"/>
      <w:pPr>
        <w:tabs>
          <w:tab w:val="num" w:pos="5040"/>
        </w:tabs>
        <w:ind w:left="5040" w:hanging="360"/>
      </w:pPr>
      <w:rPr>
        <w:rFonts w:ascii="Arial" w:hAnsi="Arial" w:hint="default"/>
      </w:rPr>
    </w:lvl>
    <w:lvl w:ilvl="7" w:tplc="1090B3A4" w:tentative="1">
      <w:start w:val="1"/>
      <w:numFmt w:val="bullet"/>
      <w:lvlText w:val="•"/>
      <w:lvlJc w:val="left"/>
      <w:pPr>
        <w:tabs>
          <w:tab w:val="num" w:pos="5760"/>
        </w:tabs>
        <w:ind w:left="5760" w:hanging="360"/>
      </w:pPr>
      <w:rPr>
        <w:rFonts w:ascii="Arial" w:hAnsi="Arial" w:hint="default"/>
      </w:rPr>
    </w:lvl>
    <w:lvl w:ilvl="8" w:tplc="4C3C10B0" w:tentative="1">
      <w:start w:val="1"/>
      <w:numFmt w:val="bullet"/>
      <w:lvlText w:val="•"/>
      <w:lvlJc w:val="left"/>
      <w:pPr>
        <w:tabs>
          <w:tab w:val="num" w:pos="6480"/>
        </w:tabs>
        <w:ind w:left="6480" w:hanging="360"/>
      </w:pPr>
      <w:rPr>
        <w:rFonts w:ascii="Arial" w:hAnsi="Arial" w:hint="default"/>
      </w:rPr>
    </w:lvl>
  </w:abstractNum>
  <w:abstractNum w:abstractNumId="38" w15:restartNumberingAfterBreak="0">
    <w:nsid w:val="583A6177"/>
    <w:multiLevelType w:val="hybridMultilevel"/>
    <w:tmpl w:val="D8329494"/>
    <w:lvl w:ilvl="0" w:tplc="94142E40">
      <w:start w:val="1"/>
      <w:numFmt w:val="bullet"/>
      <w:lvlText w:val="•"/>
      <w:lvlJc w:val="left"/>
      <w:pPr>
        <w:tabs>
          <w:tab w:val="num" w:pos="720"/>
        </w:tabs>
        <w:ind w:left="720" w:hanging="360"/>
      </w:pPr>
      <w:rPr>
        <w:rFonts w:ascii="Arial" w:hAnsi="Arial" w:hint="default"/>
      </w:rPr>
    </w:lvl>
    <w:lvl w:ilvl="1" w:tplc="DC7E74AA" w:tentative="1">
      <w:start w:val="1"/>
      <w:numFmt w:val="bullet"/>
      <w:lvlText w:val="•"/>
      <w:lvlJc w:val="left"/>
      <w:pPr>
        <w:tabs>
          <w:tab w:val="num" w:pos="1440"/>
        </w:tabs>
        <w:ind w:left="1440" w:hanging="360"/>
      </w:pPr>
      <w:rPr>
        <w:rFonts w:ascii="Arial" w:hAnsi="Arial" w:hint="default"/>
      </w:rPr>
    </w:lvl>
    <w:lvl w:ilvl="2" w:tplc="0B061F50" w:tentative="1">
      <w:start w:val="1"/>
      <w:numFmt w:val="bullet"/>
      <w:lvlText w:val="•"/>
      <w:lvlJc w:val="left"/>
      <w:pPr>
        <w:tabs>
          <w:tab w:val="num" w:pos="2160"/>
        </w:tabs>
        <w:ind w:left="2160" w:hanging="360"/>
      </w:pPr>
      <w:rPr>
        <w:rFonts w:ascii="Arial" w:hAnsi="Arial" w:hint="default"/>
      </w:rPr>
    </w:lvl>
    <w:lvl w:ilvl="3" w:tplc="8AD0DCA0" w:tentative="1">
      <w:start w:val="1"/>
      <w:numFmt w:val="bullet"/>
      <w:lvlText w:val="•"/>
      <w:lvlJc w:val="left"/>
      <w:pPr>
        <w:tabs>
          <w:tab w:val="num" w:pos="2880"/>
        </w:tabs>
        <w:ind w:left="2880" w:hanging="360"/>
      </w:pPr>
      <w:rPr>
        <w:rFonts w:ascii="Arial" w:hAnsi="Arial" w:hint="default"/>
      </w:rPr>
    </w:lvl>
    <w:lvl w:ilvl="4" w:tplc="9396828A" w:tentative="1">
      <w:start w:val="1"/>
      <w:numFmt w:val="bullet"/>
      <w:lvlText w:val="•"/>
      <w:lvlJc w:val="left"/>
      <w:pPr>
        <w:tabs>
          <w:tab w:val="num" w:pos="3600"/>
        </w:tabs>
        <w:ind w:left="3600" w:hanging="360"/>
      </w:pPr>
      <w:rPr>
        <w:rFonts w:ascii="Arial" w:hAnsi="Arial" w:hint="default"/>
      </w:rPr>
    </w:lvl>
    <w:lvl w:ilvl="5" w:tplc="672EC4DE" w:tentative="1">
      <w:start w:val="1"/>
      <w:numFmt w:val="bullet"/>
      <w:lvlText w:val="•"/>
      <w:lvlJc w:val="left"/>
      <w:pPr>
        <w:tabs>
          <w:tab w:val="num" w:pos="4320"/>
        </w:tabs>
        <w:ind w:left="4320" w:hanging="360"/>
      </w:pPr>
      <w:rPr>
        <w:rFonts w:ascii="Arial" w:hAnsi="Arial" w:hint="default"/>
      </w:rPr>
    </w:lvl>
    <w:lvl w:ilvl="6" w:tplc="0AE43EEA" w:tentative="1">
      <w:start w:val="1"/>
      <w:numFmt w:val="bullet"/>
      <w:lvlText w:val="•"/>
      <w:lvlJc w:val="left"/>
      <w:pPr>
        <w:tabs>
          <w:tab w:val="num" w:pos="5040"/>
        </w:tabs>
        <w:ind w:left="5040" w:hanging="360"/>
      </w:pPr>
      <w:rPr>
        <w:rFonts w:ascii="Arial" w:hAnsi="Arial" w:hint="default"/>
      </w:rPr>
    </w:lvl>
    <w:lvl w:ilvl="7" w:tplc="E042EC60" w:tentative="1">
      <w:start w:val="1"/>
      <w:numFmt w:val="bullet"/>
      <w:lvlText w:val="•"/>
      <w:lvlJc w:val="left"/>
      <w:pPr>
        <w:tabs>
          <w:tab w:val="num" w:pos="5760"/>
        </w:tabs>
        <w:ind w:left="5760" w:hanging="360"/>
      </w:pPr>
      <w:rPr>
        <w:rFonts w:ascii="Arial" w:hAnsi="Arial" w:hint="default"/>
      </w:rPr>
    </w:lvl>
    <w:lvl w:ilvl="8" w:tplc="DB62E9EC" w:tentative="1">
      <w:start w:val="1"/>
      <w:numFmt w:val="bullet"/>
      <w:lvlText w:val="•"/>
      <w:lvlJc w:val="left"/>
      <w:pPr>
        <w:tabs>
          <w:tab w:val="num" w:pos="6480"/>
        </w:tabs>
        <w:ind w:left="6480" w:hanging="360"/>
      </w:pPr>
      <w:rPr>
        <w:rFonts w:ascii="Arial" w:hAnsi="Arial" w:hint="default"/>
      </w:rPr>
    </w:lvl>
  </w:abstractNum>
  <w:abstractNum w:abstractNumId="39" w15:restartNumberingAfterBreak="0">
    <w:nsid w:val="5BE35544"/>
    <w:multiLevelType w:val="hybridMultilevel"/>
    <w:tmpl w:val="B90EFE26"/>
    <w:lvl w:ilvl="0" w:tplc="A6768A44">
      <w:start w:val="1"/>
      <w:numFmt w:val="bullet"/>
      <w:lvlText w:val="•"/>
      <w:lvlJc w:val="left"/>
      <w:pPr>
        <w:tabs>
          <w:tab w:val="num" w:pos="720"/>
        </w:tabs>
        <w:ind w:left="720" w:hanging="360"/>
      </w:pPr>
      <w:rPr>
        <w:rFonts w:ascii="Arial" w:hAnsi="Arial" w:hint="default"/>
      </w:rPr>
    </w:lvl>
    <w:lvl w:ilvl="1" w:tplc="E41CC560" w:tentative="1">
      <w:start w:val="1"/>
      <w:numFmt w:val="bullet"/>
      <w:lvlText w:val="•"/>
      <w:lvlJc w:val="left"/>
      <w:pPr>
        <w:tabs>
          <w:tab w:val="num" w:pos="1440"/>
        </w:tabs>
        <w:ind w:left="1440" w:hanging="360"/>
      </w:pPr>
      <w:rPr>
        <w:rFonts w:ascii="Arial" w:hAnsi="Arial" w:hint="default"/>
      </w:rPr>
    </w:lvl>
    <w:lvl w:ilvl="2" w:tplc="7294067E" w:tentative="1">
      <w:start w:val="1"/>
      <w:numFmt w:val="bullet"/>
      <w:lvlText w:val="•"/>
      <w:lvlJc w:val="left"/>
      <w:pPr>
        <w:tabs>
          <w:tab w:val="num" w:pos="2160"/>
        </w:tabs>
        <w:ind w:left="2160" w:hanging="360"/>
      </w:pPr>
      <w:rPr>
        <w:rFonts w:ascii="Arial" w:hAnsi="Arial" w:hint="default"/>
      </w:rPr>
    </w:lvl>
    <w:lvl w:ilvl="3" w:tplc="65AC0E22" w:tentative="1">
      <w:start w:val="1"/>
      <w:numFmt w:val="bullet"/>
      <w:lvlText w:val="•"/>
      <w:lvlJc w:val="left"/>
      <w:pPr>
        <w:tabs>
          <w:tab w:val="num" w:pos="2880"/>
        </w:tabs>
        <w:ind w:left="2880" w:hanging="360"/>
      </w:pPr>
      <w:rPr>
        <w:rFonts w:ascii="Arial" w:hAnsi="Arial" w:hint="default"/>
      </w:rPr>
    </w:lvl>
    <w:lvl w:ilvl="4" w:tplc="6F323FB8" w:tentative="1">
      <w:start w:val="1"/>
      <w:numFmt w:val="bullet"/>
      <w:lvlText w:val="•"/>
      <w:lvlJc w:val="left"/>
      <w:pPr>
        <w:tabs>
          <w:tab w:val="num" w:pos="3600"/>
        </w:tabs>
        <w:ind w:left="3600" w:hanging="360"/>
      </w:pPr>
      <w:rPr>
        <w:rFonts w:ascii="Arial" w:hAnsi="Arial" w:hint="default"/>
      </w:rPr>
    </w:lvl>
    <w:lvl w:ilvl="5" w:tplc="F6AE3842" w:tentative="1">
      <w:start w:val="1"/>
      <w:numFmt w:val="bullet"/>
      <w:lvlText w:val="•"/>
      <w:lvlJc w:val="left"/>
      <w:pPr>
        <w:tabs>
          <w:tab w:val="num" w:pos="4320"/>
        </w:tabs>
        <w:ind w:left="4320" w:hanging="360"/>
      </w:pPr>
      <w:rPr>
        <w:rFonts w:ascii="Arial" w:hAnsi="Arial" w:hint="default"/>
      </w:rPr>
    </w:lvl>
    <w:lvl w:ilvl="6" w:tplc="C6ECD368" w:tentative="1">
      <w:start w:val="1"/>
      <w:numFmt w:val="bullet"/>
      <w:lvlText w:val="•"/>
      <w:lvlJc w:val="left"/>
      <w:pPr>
        <w:tabs>
          <w:tab w:val="num" w:pos="5040"/>
        </w:tabs>
        <w:ind w:left="5040" w:hanging="360"/>
      </w:pPr>
      <w:rPr>
        <w:rFonts w:ascii="Arial" w:hAnsi="Arial" w:hint="default"/>
      </w:rPr>
    </w:lvl>
    <w:lvl w:ilvl="7" w:tplc="F6BADF70" w:tentative="1">
      <w:start w:val="1"/>
      <w:numFmt w:val="bullet"/>
      <w:lvlText w:val="•"/>
      <w:lvlJc w:val="left"/>
      <w:pPr>
        <w:tabs>
          <w:tab w:val="num" w:pos="5760"/>
        </w:tabs>
        <w:ind w:left="5760" w:hanging="360"/>
      </w:pPr>
      <w:rPr>
        <w:rFonts w:ascii="Arial" w:hAnsi="Arial" w:hint="default"/>
      </w:rPr>
    </w:lvl>
    <w:lvl w:ilvl="8" w:tplc="64E04BCE" w:tentative="1">
      <w:start w:val="1"/>
      <w:numFmt w:val="bullet"/>
      <w:lvlText w:val="•"/>
      <w:lvlJc w:val="left"/>
      <w:pPr>
        <w:tabs>
          <w:tab w:val="num" w:pos="6480"/>
        </w:tabs>
        <w:ind w:left="6480" w:hanging="360"/>
      </w:pPr>
      <w:rPr>
        <w:rFonts w:ascii="Arial" w:hAnsi="Arial" w:hint="default"/>
      </w:rPr>
    </w:lvl>
  </w:abstractNum>
  <w:abstractNum w:abstractNumId="40" w15:restartNumberingAfterBreak="0">
    <w:nsid w:val="5D1833D3"/>
    <w:multiLevelType w:val="hybridMultilevel"/>
    <w:tmpl w:val="ABD46556"/>
    <w:lvl w:ilvl="0" w:tplc="0EB6B41E">
      <w:start w:val="1"/>
      <w:numFmt w:val="bullet"/>
      <w:lvlText w:val="•"/>
      <w:lvlJc w:val="left"/>
      <w:pPr>
        <w:tabs>
          <w:tab w:val="num" w:pos="720"/>
        </w:tabs>
        <w:ind w:left="720" w:hanging="360"/>
      </w:pPr>
      <w:rPr>
        <w:rFonts w:ascii="Arial" w:hAnsi="Arial" w:hint="default"/>
      </w:rPr>
    </w:lvl>
    <w:lvl w:ilvl="1" w:tplc="8F2869B2" w:tentative="1">
      <w:start w:val="1"/>
      <w:numFmt w:val="bullet"/>
      <w:lvlText w:val="•"/>
      <w:lvlJc w:val="left"/>
      <w:pPr>
        <w:tabs>
          <w:tab w:val="num" w:pos="1440"/>
        </w:tabs>
        <w:ind w:left="1440" w:hanging="360"/>
      </w:pPr>
      <w:rPr>
        <w:rFonts w:ascii="Arial" w:hAnsi="Arial" w:hint="default"/>
      </w:rPr>
    </w:lvl>
    <w:lvl w:ilvl="2" w:tplc="45067792" w:tentative="1">
      <w:start w:val="1"/>
      <w:numFmt w:val="bullet"/>
      <w:lvlText w:val="•"/>
      <w:lvlJc w:val="left"/>
      <w:pPr>
        <w:tabs>
          <w:tab w:val="num" w:pos="2160"/>
        </w:tabs>
        <w:ind w:left="2160" w:hanging="360"/>
      </w:pPr>
      <w:rPr>
        <w:rFonts w:ascii="Arial" w:hAnsi="Arial" w:hint="default"/>
      </w:rPr>
    </w:lvl>
    <w:lvl w:ilvl="3" w:tplc="8E8ADB40" w:tentative="1">
      <w:start w:val="1"/>
      <w:numFmt w:val="bullet"/>
      <w:lvlText w:val="•"/>
      <w:lvlJc w:val="left"/>
      <w:pPr>
        <w:tabs>
          <w:tab w:val="num" w:pos="2880"/>
        </w:tabs>
        <w:ind w:left="2880" w:hanging="360"/>
      </w:pPr>
      <w:rPr>
        <w:rFonts w:ascii="Arial" w:hAnsi="Arial" w:hint="default"/>
      </w:rPr>
    </w:lvl>
    <w:lvl w:ilvl="4" w:tplc="A04AB3EA" w:tentative="1">
      <w:start w:val="1"/>
      <w:numFmt w:val="bullet"/>
      <w:lvlText w:val="•"/>
      <w:lvlJc w:val="left"/>
      <w:pPr>
        <w:tabs>
          <w:tab w:val="num" w:pos="3600"/>
        </w:tabs>
        <w:ind w:left="3600" w:hanging="360"/>
      </w:pPr>
      <w:rPr>
        <w:rFonts w:ascii="Arial" w:hAnsi="Arial" w:hint="default"/>
      </w:rPr>
    </w:lvl>
    <w:lvl w:ilvl="5" w:tplc="CBAE7996" w:tentative="1">
      <w:start w:val="1"/>
      <w:numFmt w:val="bullet"/>
      <w:lvlText w:val="•"/>
      <w:lvlJc w:val="left"/>
      <w:pPr>
        <w:tabs>
          <w:tab w:val="num" w:pos="4320"/>
        </w:tabs>
        <w:ind w:left="4320" w:hanging="360"/>
      </w:pPr>
      <w:rPr>
        <w:rFonts w:ascii="Arial" w:hAnsi="Arial" w:hint="default"/>
      </w:rPr>
    </w:lvl>
    <w:lvl w:ilvl="6" w:tplc="E06C51FA" w:tentative="1">
      <w:start w:val="1"/>
      <w:numFmt w:val="bullet"/>
      <w:lvlText w:val="•"/>
      <w:lvlJc w:val="left"/>
      <w:pPr>
        <w:tabs>
          <w:tab w:val="num" w:pos="5040"/>
        </w:tabs>
        <w:ind w:left="5040" w:hanging="360"/>
      </w:pPr>
      <w:rPr>
        <w:rFonts w:ascii="Arial" w:hAnsi="Arial" w:hint="default"/>
      </w:rPr>
    </w:lvl>
    <w:lvl w:ilvl="7" w:tplc="6CB848AC" w:tentative="1">
      <w:start w:val="1"/>
      <w:numFmt w:val="bullet"/>
      <w:lvlText w:val="•"/>
      <w:lvlJc w:val="left"/>
      <w:pPr>
        <w:tabs>
          <w:tab w:val="num" w:pos="5760"/>
        </w:tabs>
        <w:ind w:left="5760" w:hanging="360"/>
      </w:pPr>
      <w:rPr>
        <w:rFonts w:ascii="Arial" w:hAnsi="Arial" w:hint="default"/>
      </w:rPr>
    </w:lvl>
    <w:lvl w:ilvl="8" w:tplc="709A3D20" w:tentative="1">
      <w:start w:val="1"/>
      <w:numFmt w:val="bullet"/>
      <w:lvlText w:val="•"/>
      <w:lvlJc w:val="left"/>
      <w:pPr>
        <w:tabs>
          <w:tab w:val="num" w:pos="6480"/>
        </w:tabs>
        <w:ind w:left="6480" w:hanging="360"/>
      </w:pPr>
      <w:rPr>
        <w:rFonts w:ascii="Arial" w:hAnsi="Arial" w:hint="default"/>
      </w:rPr>
    </w:lvl>
  </w:abstractNum>
  <w:abstractNum w:abstractNumId="41" w15:restartNumberingAfterBreak="0">
    <w:nsid w:val="5D611124"/>
    <w:multiLevelType w:val="hybridMultilevel"/>
    <w:tmpl w:val="B0E245BA"/>
    <w:lvl w:ilvl="0" w:tplc="64428F0A">
      <w:start w:val="1"/>
      <w:numFmt w:val="bullet"/>
      <w:lvlText w:val="•"/>
      <w:lvlJc w:val="left"/>
      <w:pPr>
        <w:tabs>
          <w:tab w:val="num" w:pos="720"/>
        </w:tabs>
        <w:ind w:left="720" w:hanging="360"/>
      </w:pPr>
      <w:rPr>
        <w:rFonts w:ascii="Arial" w:hAnsi="Arial" w:hint="default"/>
      </w:rPr>
    </w:lvl>
    <w:lvl w:ilvl="1" w:tplc="FD22B358" w:tentative="1">
      <w:start w:val="1"/>
      <w:numFmt w:val="bullet"/>
      <w:lvlText w:val="•"/>
      <w:lvlJc w:val="left"/>
      <w:pPr>
        <w:tabs>
          <w:tab w:val="num" w:pos="1440"/>
        </w:tabs>
        <w:ind w:left="1440" w:hanging="360"/>
      </w:pPr>
      <w:rPr>
        <w:rFonts w:ascii="Arial" w:hAnsi="Arial" w:hint="default"/>
      </w:rPr>
    </w:lvl>
    <w:lvl w:ilvl="2" w:tplc="B1FED4E8" w:tentative="1">
      <w:start w:val="1"/>
      <w:numFmt w:val="bullet"/>
      <w:lvlText w:val="•"/>
      <w:lvlJc w:val="left"/>
      <w:pPr>
        <w:tabs>
          <w:tab w:val="num" w:pos="2160"/>
        </w:tabs>
        <w:ind w:left="2160" w:hanging="360"/>
      </w:pPr>
      <w:rPr>
        <w:rFonts w:ascii="Arial" w:hAnsi="Arial" w:hint="default"/>
      </w:rPr>
    </w:lvl>
    <w:lvl w:ilvl="3" w:tplc="440A91CA" w:tentative="1">
      <w:start w:val="1"/>
      <w:numFmt w:val="bullet"/>
      <w:lvlText w:val="•"/>
      <w:lvlJc w:val="left"/>
      <w:pPr>
        <w:tabs>
          <w:tab w:val="num" w:pos="2880"/>
        </w:tabs>
        <w:ind w:left="2880" w:hanging="360"/>
      </w:pPr>
      <w:rPr>
        <w:rFonts w:ascii="Arial" w:hAnsi="Arial" w:hint="default"/>
      </w:rPr>
    </w:lvl>
    <w:lvl w:ilvl="4" w:tplc="743ED314" w:tentative="1">
      <w:start w:val="1"/>
      <w:numFmt w:val="bullet"/>
      <w:lvlText w:val="•"/>
      <w:lvlJc w:val="left"/>
      <w:pPr>
        <w:tabs>
          <w:tab w:val="num" w:pos="3600"/>
        </w:tabs>
        <w:ind w:left="3600" w:hanging="360"/>
      </w:pPr>
      <w:rPr>
        <w:rFonts w:ascii="Arial" w:hAnsi="Arial" w:hint="default"/>
      </w:rPr>
    </w:lvl>
    <w:lvl w:ilvl="5" w:tplc="5670744C" w:tentative="1">
      <w:start w:val="1"/>
      <w:numFmt w:val="bullet"/>
      <w:lvlText w:val="•"/>
      <w:lvlJc w:val="left"/>
      <w:pPr>
        <w:tabs>
          <w:tab w:val="num" w:pos="4320"/>
        </w:tabs>
        <w:ind w:left="4320" w:hanging="360"/>
      </w:pPr>
      <w:rPr>
        <w:rFonts w:ascii="Arial" w:hAnsi="Arial" w:hint="default"/>
      </w:rPr>
    </w:lvl>
    <w:lvl w:ilvl="6" w:tplc="2BFA63C0" w:tentative="1">
      <w:start w:val="1"/>
      <w:numFmt w:val="bullet"/>
      <w:lvlText w:val="•"/>
      <w:lvlJc w:val="left"/>
      <w:pPr>
        <w:tabs>
          <w:tab w:val="num" w:pos="5040"/>
        </w:tabs>
        <w:ind w:left="5040" w:hanging="360"/>
      </w:pPr>
      <w:rPr>
        <w:rFonts w:ascii="Arial" w:hAnsi="Arial" w:hint="default"/>
      </w:rPr>
    </w:lvl>
    <w:lvl w:ilvl="7" w:tplc="3646994A" w:tentative="1">
      <w:start w:val="1"/>
      <w:numFmt w:val="bullet"/>
      <w:lvlText w:val="•"/>
      <w:lvlJc w:val="left"/>
      <w:pPr>
        <w:tabs>
          <w:tab w:val="num" w:pos="5760"/>
        </w:tabs>
        <w:ind w:left="5760" w:hanging="360"/>
      </w:pPr>
      <w:rPr>
        <w:rFonts w:ascii="Arial" w:hAnsi="Arial" w:hint="default"/>
      </w:rPr>
    </w:lvl>
    <w:lvl w:ilvl="8" w:tplc="27B825FA" w:tentative="1">
      <w:start w:val="1"/>
      <w:numFmt w:val="bullet"/>
      <w:lvlText w:val="•"/>
      <w:lvlJc w:val="left"/>
      <w:pPr>
        <w:tabs>
          <w:tab w:val="num" w:pos="6480"/>
        </w:tabs>
        <w:ind w:left="6480" w:hanging="360"/>
      </w:pPr>
      <w:rPr>
        <w:rFonts w:ascii="Arial" w:hAnsi="Arial" w:hint="default"/>
      </w:rPr>
    </w:lvl>
  </w:abstractNum>
  <w:abstractNum w:abstractNumId="42" w15:restartNumberingAfterBreak="0">
    <w:nsid w:val="5E0E127E"/>
    <w:multiLevelType w:val="hybridMultilevel"/>
    <w:tmpl w:val="648A6FC2"/>
    <w:lvl w:ilvl="0" w:tplc="BF8CD962">
      <w:start w:val="1"/>
      <w:numFmt w:val="bullet"/>
      <w:lvlText w:val="•"/>
      <w:lvlJc w:val="left"/>
      <w:pPr>
        <w:tabs>
          <w:tab w:val="num" w:pos="720"/>
        </w:tabs>
        <w:ind w:left="720" w:hanging="360"/>
      </w:pPr>
      <w:rPr>
        <w:rFonts w:ascii="Arial" w:hAnsi="Arial" w:hint="default"/>
      </w:rPr>
    </w:lvl>
    <w:lvl w:ilvl="1" w:tplc="031A48C8" w:tentative="1">
      <w:start w:val="1"/>
      <w:numFmt w:val="bullet"/>
      <w:lvlText w:val="•"/>
      <w:lvlJc w:val="left"/>
      <w:pPr>
        <w:tabs>
          <w:tab w:val="num" w:pos="1440"/>
        </w:tabs>
        <w:ind w:left="1440" w:hanging="360"/>
      </w:pPr>
      <w:rPr>
        <w:rFonts w:ascii="Arial" w:hAnsi="Arial" w:hint="default"/>
      </w:rPr>
    </w:lvl>
    <w:lvl w:ilvl="2" w:tplc="787C96A8" w:tentative="1">
      <w:start w:val="1"/>
      <w:numFmt w:val="bullet"/>
      <w:lvlText w:val="•"/>
      <w:lvlJc w:val="left"/>
      <w:pPr>
        <w:tabs>
          <w:tab w:val="num" w:pos="2160"/>
        </w:tabs>
        <w:ind w:left="2160" w:hanging="360"/>
      </w:pPr>
      <w:rPr>
        <w:rFonts w:ascii="Arial" w:hAnsi="Arial" w:hint="default"/>
      </w:rPr>
    </w:lvl>
    <w:lvl w:ilvl="3" w:tplc="2E06F576" w:tentative="1">
      <w:start w:val="1"/>
      <w:numFmt w:val="bullet"/>
      <w:lvlText w:val="•"/>
      <w:lvlJc w:val="left"/>
      <w:pPr>
        <w:tabs>
          <w:tab w:val="num" w:pos="2880"/>
        </w:tabs>
        <w:ind w:left="2880" w:hanging="360"/>
      </w:pPr>
      <w:rPr>
        <w:rFonts w:ascii="Arial" w:hAnsi="Arial" w:hint="default"/>
      </w:rPr>
    </w:lvl>
    <w:lvl w:ilvl="4" w:tplc="553EAAB6" w:tentative="1">
      <w:start w:val="1"/>
      <w:numFmt w:val="bullet"/>
      <w:lvlText w:val="•"/>
      <w:lvlJc w:val="left"/>
      <w:pPr>
        <w:tabs>
          <w:tab w:val="num" w:pos="3600"/>
        </w:tabs>
        <w:ind w:left="3600" w:hanging="360"/>
      </w:pPr>
      <w:rPr>
        <w:rFonts w:ascii="Arial" w:hAnsi="Arial" w:hint="default"/>
      </w:rPr>
    </w:lvl>
    <w:lvl w:ilvl="5" w:tplc="9D928276" w:tentative="1">
      <w:start w:val="1"/>
      <w:numFmt w:val="bullet"/>
      <w:lvlText w:val="•"/>
      <w:lvlJc w:val="left"/>
      <w:pPr>
        <w:tabs>
          <w:tab w:val="num" w:pos="4320"/>
        </w:tabs>
        <w:ind w:left="4320" w:hanging="360"/>
      </w:pPr>
      <w:rPr>
        <w:rFonts w:ascii="Arial" w:hAnsi="Arial" w:hint="default"/>
      </w:rPr>
    </w:lvl>
    <w:lvl w:ilvl="6" w:tplc="58C039D0" w:tentative="1">
      <w:start w:val="1"/>
      <w:numFmt w:val="bullet"/>
      <w:lvlText w:val="•"/>
      <w:lvlJc w:val="left"/>
      <w:pPr>
        <w:tabs>
          <w:tab w:val="num" w:pos="5040"/>
        </w:tabs>
        <w:ind w:left="5040" w:hanging="360"/>
      </w:pPr>
      <w:rPr>
        <w:rFonts w:ascii="Arial" w:hAnsi="Arial" w:hint="default"/>
      </w:rPr>
    </w:lvl>
    <w:lvl w:ilvl="7" w:tplc="39641122" w:tentative="1">
      <w:start w:val="1"/>
      <w:numFmt w:val="bullet"/>
      <w:lvlText w:val="•"/>
      <w:lvlJc w:val="left"/>
      <w:pPr>
        <w:tabs>
          <w:tab w:val="num" w:pos="5760"/>
        </w:tabs>
        <w:ind w:left="5760" w:hanging="360"/>
      </w:pPr>
      <w:rPr>
        <w:rFonts w:ascii="Arial" w:hAnsi="Arial" w:hint="default"/>
      </w:rPr>
    </w:lvl>
    <w:lvl w:ilvl="8" w:tplc="8EACBE1E" w:tentative="1">
      <w:start w:val="1"/>
      <w:numFmt w:val="bullet"/>
      <w:lvlText w:val="•"/>
      <w:lvlJc w:val="left"/>
      <w:pPr>
        <w:tabs>
          <w:tab w:val="num" w:pos="6480"/>
        </w:tabs>
        <w:ind w:left="6480" w:hanging="360"/>
      </w:pPr>
      <w:rPr>
        <w:rFonts w:ascii="Arial" w:hAnsi="Arial" w:hint="default"/>
      </w:rPr>
    </w:lvl>
  </w:abstractNum>
  <w:abstractNum w:abstractNumId="43" w15:restartNumberingAfterBreak="0">
    <w:nsid w:val="5E1A6127"/>
    <w:multiLevelType w:val="hybridMultilevel"/>
    <w:tmpl w:val="A47E04F6"/>
    <w:lvl w:ilvl="0" w:tplc="97DA1046">
      <w:start w:val="1"/>
      <w:numFmt w:val="bullet"/>
      <w:lvlText w:val="•"/>
      <w:lvlJc w:val="left"/>
      <w:pPr>
        <w:tabs>
          <w:tab w:val="num" w:pos="720"/>
        </w:tabs>
        <w:ind w:left="720" w:hanging="360"/>
      </w:pPr>
      <w:rPr>
        <w:rFonts w:ascii="Arial" w:hAnsi="Arial" w:hint="default"/>
      </w:rPr>
    </w:lvl>
    <w:lvl w:ilvl="1" w:tplc="C1C8CE74" w:tentative="1">
      <w:start w:val="1"/>
      <w:numFmt w:val="bullet"/>
      <w:lvlText w:val="•"/>
      <w:lvlJc w:val="left"/>
      <w:pPr>
        <w:tabs>
          <w:tab w:val="num" w:pos="1440"/>
        </w:tabs>
        <w:ind w:left="1440" w:hanging="360"/>
      </w:pPr>
      <w:rPr>
        <w:rFonts w:ascii="Arial" w:hAnsi="Arial" w:hint="default"/>
      </w:rPr>
    </w:lvl>
    <w:lvl w:ilvl="2" w:tplc="ACEC5EA2" w:tentative="1">
      <w:start w:val="1"/>
      <w:numFmt w:val="bullet"/>
      <w:lvlText w:val="•"/>
      <w:lvlJc w:val="left"/>
      <w:pPr>
        <w:tabs>
          <w:tab w:val="num" w:pos="2160"/>
        </w:tabs>
        <w:ind w:left="2160" w:hanging="360"/>
      </w:pPr>
      <w:rPr>
        <w:rFonts w:ascii="Arial" w:hAnsi="Arial" w:hint="default"/>
      </w:rPr>
    </w:lvl>
    <w:lvl w:ilvl="3" w:tplc="E0B06FA8" w:tentative="1">
      <w:start w:val="1"/>
      <w:numFmt w:val="bullet"/>
      <w:lvlText w:val="•"/>
      <w:lvlJc w:val="left"/>
      <w:pPr>
        <w:tabs>
          <w:tab w:val="num" w:pos="2880"/>
        </w:tabs>
        <w:ind w:left="2880" w:hanging="360"/>
      </w:pPr>
      <w:rPr>
        <w:rFonts w:ascii="Arial" w:hAnsi="Arial" w:hint="default"/>
      </w:rPr>
    </w:lvl>
    <w:lvl w:ilvl="4" w:tplc="D7A6BABA" w:tentative="1">
      <w:start w:val="1"/>
      <w:numFmt w:val="bullet"/>
      <w:lvlText w:val="•"/>
      <w:lvlJc w:val="left"/>
      <w:pPr>
        <w:tabs>
          <w:tab w:val="num" w:pos="3600"/>
        </w:tabs>
        <w:ind w:left="3600" w:hanging="360"/>
      </w:pPr>
      <w:rPr>
        <w:rFonts w:ascii="Arial" w:hAnsi="Arial" w:hint="default"/>
      </w:rPr>
    </w:lvl>
    <w:lvl w:ilvl="5" w:tplc="F4AC21F8" w:tentative="1">
      <w:start w:val="1"/>
      <w:numFmt w:val="bullet"/>
      <w:lvlText w:val="•"/>
      <w:lvlJc w:val="left"/>
      <w:pPr>
        <w:tabs>
          <w:tab w:val="num" w:pos="4320"/>
        </w:tabs>
        <w:ind w:left="4320" w:hanging="360"/>
      </w:pPr>
      <w:rPr>
        <w:rFonts w:ascii="Arial" w:hAnsi="Arial" w:hint="default"/>
      </w:rPr>
    </w:lvl>
    <w:lvl w:ilvl="6" w:tplc="99FCE7D2" w:tentative="1">
      <w:start w:val="1"/>
      <w:numFmt w:val="bullet"/>
      <w:lvlText w:val="•"/>
      <w:lvlJc w:val="left"/>
      <w:pPr>
        <w:tabs>
          <w:tab w:val="num" w:pos="5040"/>
        </w:tabs>
        <w:ind w:left="5040" w:hanging="360"/>
      </w:pPr>
      <w:rPr>
        <w:rFonts w:ascii="Arial" w:hAnsi="Arial" w:hint="default"/>
      </w:rPr>
    </w:lvl>
    <w:lvl w:ilvl="7" w:tplc="16FE898E" w:tentative="1">
      <w:start w:val="1"/>
      <w:numFmt w:val="bullet"/>
      <w:lvlText w:val="•"/>
      <w:lvlJc w:val="left"/>
      <w:pPr>
        <w:tabs>
          <w:tab w:val="num" w:pos="5760"/>
        </w:tabs>
        <w:ind w:left="5760" w:hanging="360"/>
      </w:pPr>
      <w:rPr>
        <w:rFonts w:ascii="Arial" w:hAnsi="Arial" w:hint="default"/>
      </w:rPr>
    </w:lvl>
    <w:lvl w:ilvl="8" w:tplc="8DE0723C" w:tentative="1">
      <w:start w:val="1"/>
      <w:numFmt w:val="bullet"/>
      <w:lvlText w:val="•"/>
      <w:lvlJc w:val="left"/>
      <w:pPr>
        <w:tabs>
          <w:tab w:val="num" w:pos="6480"/>
        </w:tabs>
        <w:ind w:left="6480" w:hanging="360"/>
      </w:pPr>
      <w:rPr>
        <w:rFonts w:ascii="Arial" w:hAnsi="Arial" w:hint="default"/>
      </w:rPr>
    </w:lvl>
  </w:abstractNum>
  <w:abstractNum w:abstractNumId="44" w15:restartNumberingAfterBreak="0">
    <w:nsid w:val="61385F0C"/>
    <w:multiLevelType w:val="hybridMultilevel"/>
    <w:tmpl w:val="1ECA8954"/>
    <w:lvl w:ilvl="0" w:tplc="DDC8C082">
      <w:start w:val="1"/>
      <w:numFmt w:val="bullet"/>
      <w:lvlText w:val="•"/>
      <w:lvlJc w:val="left"/>
      <w:pPr>
        <w:tabs>
          <w:tab w:val="num" w:pos="720"/>
        </w:tabs>
        <w:ind w:left="720" w:hanging="360"/>
      </w:pPr>
      <w:rPr>
        <w:rFonts w:ascii="Arial" w:hAnsi="Arial" w:hint="default"/>
      </w:rPr>
    </w:lvl>
    <w:lvl w:ilvl="1" w:tplc="BDE2FA5C" w:tentative="1">
      <w:start w:val="1"/>
      <w:numFmt w:val="bullet"/>
      <w:lvlText w:val="•"/>
      <w:lvlJc w:val="left"/>
      <w:pPr>
        <w:tabs>
          <w:tab w:val="num" w:pos="1440"/>
        </w:tabs>
        <w:ind w:left="1440" w:hanging="360"/>
      </w:pPr>
      <w:rPr>
        <w:rFonts w:ascii="Arial" w:hAnsi="Arial" w:hint="default"/>
      </w:rPr>
    </w:lvl>
    <w:lvl w:ilvl="2" w:tplc="54A0E9B6" w:tentative="1">
      <w:start w:val="1"/>
      <w:numFmt w:val="bullet"/>
      <w:lvlText w:val="•"/>
      <w:lvlJc w:val="left"/>
      <w:pPr>
        <w:tabs>
          <w:tab w:val="num" w:pos="2160"/>
        </w:tabs>
        <w:ind w:left="2160" w:hanging="360"/>
      </w:pPr>
      <w:rPr>
        <w:rFonts w:ascii="Arial" w:hAnsi="Arial" w:hint="default"/>
      </w:rPr>
    </w:lvl>
    <w:lvl w:ilvl="3" w:tplc="A620AC7A" w:tentative="1">
      <w:start w:val="1"/>
      <w:numFmt w:val="bullet"/>
      <w:lvlText w:val="•"/>
      <w:lvlJc w:val="left"/>
      <w:pPr>
        <w:tabs>
          <w:tab w:val="num" w:pos="2880"/>
        </w:tabs>
        <w:ind w:left="2880" w:hanging="360"/>
      </w:pPr>
      <w:rPr>
        <w:rFonts w:ascii="Arial" w:hAnsi="Arial" w:hint="default"/>
      </w:rPr>
    </w:lvl>
    <w:lvl w:ilvl="4" w:tplc="5BC63692" w:tentative="1">
      <w:start w:val="1"/>
      <w:numFmt w:val="bullet"/>
      <w:lvlText w:val="•"/>
      <w:lvlJc w:val="left"/>
      <w:pPr>
        <w:tabs>
          <w:tab w:val="num" w:pos="3600"/>
        </w:tabs>
        <w:ind w:left="3600" w:hanging="360"/>
      </w:pPr>
      <w:rPr>
        <w:rFonts w:ascii="Arial" w:hAnsi="Arial" w:hint="default"/>
      </w:rPr>
    </w:lvl>
    <w:lvl w:ilvl="5" w:tplc="DF0212BA" w:tentative="1">
      <w:start w:val="1"/>
      <w:numFmt w:val="bullet"/>
      <w:lvlText w:val="•"/>
      <w:lvlJc w:val="left"/>
      <w:pPr>
        <w:tabs>
          <w:tab w:val="num" w:pos="4320"/>
        </w:tabs>
        <w:ind w:left="4320" w:hanging="360"/>
      </w:pPr>
      <w:rPr>
        <w:rFonts w:ascii="Arial" w:hAnsi="Arial" w:hint="default"/>
      </w:rPr>
    </w:lvl>
    <w:lvl w:ilvl="6" w:tplc="D61691AE" w:tentative="1">
      <w:start w:val="1"/>
      <w:numFmt w:val="bullet"/>
      <w:lvlText w:val="•"/>
      <w:lvlJc w:val="left"/>
      <w:pPr>
        <w:tabs>
          <w:tab w:val="num" w:pos="5040"/>
        </w:tabs>
        <w:ind w:left="5040" w:hanging="360"/>
      </w:pPr>
      <w:rPr>
        <w:rFonts w:ascii="Arial" w:hAnsi="Arial" w:hint="default"/>
      </w:rPr>
    </w:lvl>
    <w:lvl w:ilvl="7" w:tplc="2D8E1DC6" w:tentative="1">
      <w:start w:val="1"/>
      <w:numFmt w:val="bullet"/>
      <w:lvlText w:val="•"/>
      <w:lvlJc w:val="left"/>
      <w:pPr>
        <w:tabs>
          <w:tab w:val="num" w:pos="5760"/>
        </w:tabs>
        <w:ind w:left="5760" w:hanging="360"/>
      </w:pPr>
      <w:rPr>
        <w:rFonts w:ascii="Arial" w:hAnsi="Arial" w:hint="default"/>
      </w:rPr>
    </w:lvl>
    <w:lvl w:ilvl="8" w:tplc="91726ED4" w:tentative="1">
      <w:start w:val="1"/>
      <w:numFmt w:val="bullet"/>
      <w:lvlText w:val="•"/>
      <w:lvlJc w:val="left"/>
      <w:pPr>
        <w:tabs>
          <w:tab w:val="num" w:pos="6480"/>
        </w:tabs>
        <w:ind w:left="6480" w:hanging="360"/>
      </w:pPr>
      <w:rPr>
        <w:rFonts w:ascii="Arial" w:hAnsi="Arial" w:hint="default"/>
      </w:rPr>
    </w:lvl>
  </w:abstractNum>
  <w:abstractNum w:abstractNumId="45" w15:restartNumberingAfterBreak="0">
    <w:nsid w:val="61A65C33"/>
    <w:multiLevelType w:val="hybridMultilevel"/>
    <w:tmpl w:val="995E5580"/>
    <w:lvl w:ilvl="0" w:tplc="6728E668">
      <w:start w:val="1"/>
      <w:numFmt w:val="bullet"/>
      <w:lvlText w:val="•"/>
      <w:lvlJc w:val="left"/>
      <w:pPr>
        <w:tabs>
          <w:tab w:val="num" w:pos="720"/>
        </w:tabs>
        <w:ind w:left="720" w:hanging="360"/>
      </w:pPr>
      <w:rPr>
        <w:rFonts w:ascii="Arial" w:hAnsi="Arial" w:hint="default"/>
      </w:rPr>
    </w:lvl>
    <w:lvl w:ilvl="1" w:tplc="E9668194" w:tentative="1">
      <w:start w:val="1"/>
      <w:numFmt w:val="bullet"/>
      <w:lvlText w:val="•"/>
      <w:lvlJc w:val="left"/>
      <w:pPr>
        <w:tabs>
          <w:tab w:val="num" w:pos="1440"/>
        </w:tabs>
        <w:ind w:left="1440" w:hanging="360"/>
      </w:pPr>
      <w:rPr>
        <w:rFonts w:ascii="Arial" w:hAnsi="Arial" w:hint="default"/>
      </w:rPr>
    </w:lvl>
    <w:lvl w:ilvl="2" w:tplc="78AE39F6" w:tentative="1">
      <w:start w:val="1"/>
      <w:numFmt w:val="bullet"/>
      <w:lvlText w:val="•"/>
      <w:lvlJc w:val="left"/>
      <w:pPr>
        <w:tabs>
          <w:tab w:val="num" w:pos="2160"/>
        </w:tabs>
        <w:ind w:left="2160" w:hanging="360"/>
      </w:pPr>
      <w:rPr>
        <w:rFonts w:ascii="Arial" w:hAnsi="Arial" w:hint="default"/>
      </w:rPr>
    </w:lvl>
    <w:lvl w:ilvl="3" w:tplc="0A4C6CAA" w:tentative="1">
      <w:start w:val="1"/>
      <w:numFmt w:val="bullet"/>
      <w:lvlText w:val="•"/>
      <w:lvlJc w:val="left"/>
      <w:pPr>
        <w:tabs>
          <w:tab w:val="num" w:pos="2880"/>
        </w:tabs>
        <w:ind w:left="2880" w:hanging="360"/>
      </w:pPr>
      <w:rPr>
        <w:rFonts w:ascii="Arial" w:hAnsi="Arial" w:hint="default"/>
      </w:rPr>
    </w:lvl>
    <w:lvl w:ilvl="4" w:tplc="2752C2F2" w:tentative="1">
      <w:start w:val="1"/>
      <w:numFmt w:val="bullet"/>
      <w:lvlText w:val="•"/>
      <w:lvlJc w:val="left"/>
      <w:pPr>
        <w:tabs>
          <w:tab w:val="num" w:pos="3600"/>
        </w:tabs>
        <w:ind w:left="3600" w:hanging="360"/>
      </w:pPr>
      <w:rPr>
        <w:rFonts w:ascii="Arial" w:hAnsi="Arial" w:hint="default"/>
      </w:rPr>
    </w:lvl>
    <w:lvl w:ilvl="5" w:tplc="2F30B938" w:tentative="1">
      <w:start w:val="1"/>
      <w:numFmt w:val="bullet"/>
      <w:lvlText w:val="•"/>
      <w:lvlJc w:val="left"/>
      <w:pPr>
        <w:tabs>
          <w:tab w:val="num" w:pos="4320"/>
        </w:tabs>
        <w:ind w:left="4320" w:hanging="360"/>
      </w:pPr>
      <w:rPr>
        <w:rFonts w:ascii="Arial" w:hAnsi="Arial" w:hint="default"/>
      </w:rPr>
    </w:lvl>
    <w:lvl w:ilvl="6" w:tplc="439C37BE" w:tentative="1">
      <w:start w:val="1"/>
      <w:numFmt w:val="bullet"/>
      <w:lvlText w:val="•"/>
      <w:lvlJc w:val="left"/>
      <w:pPr>
        <w:tabs>
          <w:tab w:val="num" w:pos="5040"/>
        </w:tabs>
        <w:ind w:left="5040" w:hanging="360"/>
      </w:pPr>
      <w:rPr>
        <w:rFonts w:ascii="Arial" w:hAnsi="Arial" w:hint="default"/>
      </w:rPr>
    </w:lvl>
    <w:lvl w:ilvl="7" w:tplc="ED34A0A4" w:tentative="1">
      <w:start w:val="1"/>
      <w:numFmt w:val="bullet"/>
      <w:lvlText w:val="•"/>
      <w:lvlJc w:val="left"/>
      <w:pPr>
        <w:tabs>
          <w:tab w:val="num" w:pos="5760"/>
        </w:tabs>
        <w:ind w:left="5760" w:hanging="360"/>
      </w:pPr>
      <w:rPr>
        <w:rFonts w:ascii="Arial" w:hAnsi="Arial" w:hint="default"/>
      </w:rPr>
    </w:lvl>
    <w:lvl w:ilvl="8" w:tplc="1E76195A" w:tentative="1">
      <w:start w:val="1"/>
      <w:numFmt w:val="bullet"/>
      <w:lvlText w:val="•"/>
      <w:lvlJc w:val="left"/>
      <w:pPr>
        <w:tabs>
          <w:tab w:val="num" w:pos="6480"/>
        </w:tabs>
        <w:ind w:left="6480" w:hanging="360"/>
      </w:pPr>
      <w:rPr>
        <w:rFonts w:ascii="Arial" w:hAnsi="Arial" w:hint="default"/>
      </w:rPr>
    </w:lvl>
  </w:abstractNum>
  <w:abstractNum w:abstractNumId="46" w15:restartNumberingAfterBreak="0">
    <w:nsid w:val="683339E8"/>
    <w:multiLevelType w:val="hybridMultilevel"/>
    <w:tmpl w:val="9586B3EA"/>
    <w:lvl w:ilvl="0" w:tplc="A238B61C">
      <w:start w:val="1"/>
      <w:numFmt w:val="bullet"/>
      <w:lvlText w:val="•"/>
      <w:lvlJc w:val="left"/>
      <w:pPr>
        <w:tabs>
          <w:tab w:val="num" w:pos="720"/>
        </w:tabs>
        <w:ind w:left="720" w:hanging="360"/>
      </w:pPr>
      <w:rPr>
        <w:rFonts w:ascii="Arial" w:hAnsi="Arial" w:hint="default"/>
      </w:rPr>
    </w:lvl>
    <w:lvl w:ilvl="1" w:tplc="CEC60414" w:tentative="1">
      <w:start w:val="1"/>
      <w:numFmt w:val="bullet"/>
      <w:lvlText w:val="•"/>
      <w:lvlJc w:val="left"/>
      <w:pPr>
        <w:tabs>
          <w:tab w:val="num" w:pos="1440"/>
        </w:tabs>
        <w:ind w:left="1440" w:hanging="360"/>
      </w:pPr>
      <w:rPr>
        <w:rFonts w:ascii="Arial" w:hAnsi="Arial" w:hint="default"/>
      </w:rPr>
    </w:lvl>
    <w:lvl w:ilvl="2" w:tplc="BFA8149C" w:tentative="1">
      <w:start w:val="1"/>
      <w:numFmt w:val="bullet"/>
      <w:lvlText w:val="•"/>
      <w:lvlJc w:val="left"/>
      <w:pPr>
        <w:tabs>
          <w:tab w:val="num" w:pos="2160"/>
        </w:tabs>
        <w:ind w:left="2160" w:hanging="360"/>
      </w:pPr>
      <w:rPr>
        <w:rFonts w:ascii="Arial" w:hAnsi="Arial" w:hint="default"/>
      </w:rPr>
    </w:lvl>
    <w:lvl w:ilvl="3" w:tplc="24402874" w:tentative="1">
      <w:start w:val="1"/>
      <w:numFmt w:val="bullet"/>
      <w:lvlText w:val="•"/>
      <w:lvlJc w:val="left"/>
      <w:pPr>
        <w:tabs>
          <w:tab w:val="num" w:pos="2880"/>
        </w:tabs>
        <w:ind w:left="2880" w:hanging="360"/>
      </w:pPr>
      <w:rPr>
        <w:rFonts w:ascii="Arial" w:hAnsi="Arial" w:hint="default"/>
      </w:rPr>
    </w:lvl>
    <w:lvl w:ilvl="4" w:tplc="5BE23F08" w:tentative="1">
      <w:start w:val="1"/>
      <w:numFmt w:val="bullet"/>
      <w:lvlText w:val="•"/>
      <w:lvlJc w:val="left"/>
      <w:pPr>
        <w:tabs>
          <w:tab w:val="num" w:pos="3600"/>
        </w:tabs>
        <w:ind w:left="3600" w:hanging="360"/>
      </w:pPr>
      <w:rPr>
        <w:rFonts w:ascii="Arial" w:hAnsi="Arial" w:hint="default"/>
      </w:rPr>
    </w:lvl>
    <w:lvl w:ilvl="5" w:tplc="AB0469B2" w:tentative="1">
      <w:start w:val="1"/>
      <w:numFmt w:val="bullet"/>
      <w:lvlText w:val="•"/>
      <w:lvlJc w:val="left"/>
      <w:pPr>
        <w:tabs>
          <w:tab w:val="num" w:pos="4320"/>
        </w:tabs>
        <w:ind w:left="4320" w:hanging="360"/>
      </w:pPr>
      <w:rPr>
        <w:rFonts w:ascii="Arial" w:hAnsi="Arial" w:hint="default"/>
      </w:rPr>
    </w:lvl>
    <w:lvl w:ilvl="6" w:tplc="68B4512C" w:tentative="1">
      <w:start w:val="1"/>
      <w:numFmt w:val="bullet"/>
      <w:lvlText w:val="•"/>
      <w:lvlJc w:val="left"/>
      <w:pPr>
        <w:tabs>
          <w:tab w:val="num" w:pos="5040"/>
        </w:tabs>
        <w:ind w:left="5040" w:hanging="360"/>
      </w:pPr>
      <w:rPr>
        <w:rFonts w:ascii="Arial" w:hAnsi="Arial" w:hint="default"/>
      </w:rPr>
    </w:lvl>
    <w:lvl w:ilvl="7" w:tplc="5D446AC6" w:tentative="1">
      <w:start w:val="1"/>
      <w:numFmt w:val="bullet"/>
      <w:lvlText w:val="•"/>
      <w:lvlJc w:val="left"/>
      <w:pPr>
        <w:tabs>
          <w:tab w:val="num" w:pos="5760"/>
        </w:tabs>
        <w:ind w:left="5760" w:hanging="360"/>
      </w:pPr>
      <w:rPr>
        <w:rFonts w:ascii="Arial" w:hAnsi="Arial" w:hint="default"/>
      </w:rPr>
    </w:lvl>
    <w:lvl w:ilvl="8" w:tplc="A1EC4CE6" w:tentative="1">
      <w:start w:val="1"/>
      <w:numFmt w:val="bullet"/>
      <w:lvlText w:val="•"/>
      <w:lvlJc w:val="left"/>
      <w:pPr>
        <w:tabs>
          <w:tab w:val="num" w:pos="6480"/>
        </w:tabs>
        <w:ind w:left="6480" w:hanging="360"/>
      </w:pPr>
      <w:rPr>
        <w:rFonts w:ascii="Arial" w:hAnsi="Arial" w:hint="default"/>
      </w:rPr>
    </w:lvl>
  </w:abstractNum>
  <w:abstractNum w:abstractNumId="47" w15:restartNumberingAfterBreak="0">
    <w:nsid w:val="688A39E2"/>
    <w:multiLevelType w:val="hybridMultilevel"/>
    <w:tmpl w:val="AC20BADE"/>
    <w:lvl w:ilvl="0" w:tplc="58F2C90A">
      <w:start w:val="1"/>
      <w:numFmt w:val="bullet"/>
      <w:lvlText w:val="•"/>
      <w:lvlJc w:val="left"/>
      <w:pPr>
        <w:tabs>
          <w:tab w:val="num" w:pos="720"/>
        </w:tabs>
        <w:ind w:left="720" w:hanging="360"/>
      </w:pPr>
      <w:rPr>
        <w:rFonts w:ascii="Arial" w:hAnsi="Arial" w:hint="default"/>
      </w:rPr>
    </w:lvl>
    <w:lvl w:ilvl="1" w:tplc="093474D8" w:tentative="1">
      <w:start w:val="1"/>
      <w:numFmt w:val="bullet"/>
      <w:lvlText w:val="•"/>
      <w:lvlJc w:val="left"/>
      <w:pPr>
        <w:tabs>
          <w:tab w:val="num" w:pos="1440"/>
        </w:tabs>
        <w:ind w:left="1440" w:hanging="360"/>
      </w:pPr>
      <w:rPr>
        <w:rFonts w:ascii="Arial" w:hAnsi="Arial" w:hint="default"/>
      </w:rPr>
    </w:lvl>
    <w:lvl w:ilvl="2" w:tplc="24E2624E" w:tentative="1">
      <w:start w:val="1"/>
      <w:numFmt w:val="bullet"/>
      <w:lvlText w:val="•"/>
      <w:lvlJc w:val="left"/>
      <w:pPr>
        <w:tabs>
          <w:tab w:val="num" w:pos="2160"/>
        </w:tabs>
        <w:ind w:left="2160" w:hanging="360"/>
      </w:pPr>
      <w:rPr>
        <w:rFonts w:ascii="Arial" w:hAnsi="Arial" w:hint="default"/>
      </w:rPr>
    </w:lvl>
    <w:lvl w:ilvl="3" w:tplc="AEFA5336" w:tentative="1">
      <w:start w:val="1"/>
      <w:numFmt w:val="bullet"/>
      <w:lvlText w:val="•"/>
      <w:lvlJc w:val="left"/>
      <w:pPr>
        <w:tabs>
          <w:tab w:val="num" w:pos="2880"/>
        </w:tabs>
        <w:ind w:left="2880" w:hanging="360"/>
      </w:pPr>
      <w:rPr>
        <w:rFonts w:ascii="Arial" w:hAnsi="Arial" w:hint="default"/>
      </w:rPr>
    </w:lvl>
    <w:lvl w:ilvl="4" w:tplc="A16C1BFE" w:tentative="1">
      <w:start w:val="1"/>
      <w:numFmt w:val="bullet"/>
      <w:lvlText w:val="•"/>
      <w:lvlJc w:val="left"/>
      <w:pPr>
        <w:tabs>
          <w:tab w:val="num" w:pos="3600"/>
        </w:tabs>
        <w:ind w:left="3600" w:hanging="360"/>
      </w:pPr>
      <w:rPr>
        <w:rFonts w:ascii="Arial" w:hAnsi="Arial" w:hint="default"/>
      </w:rPr>
    </w:lvl>
    <w:lvl w:ilvl="5" w:tplc="22769332" w:tentative="1">
      <w:start w:val="1"/>
      <w:numFmt w:val="bullet"/>
      <w:lvlText w:val="•"/>
      <w:lvlJc w:val="left"/>
      <w:pPr>
        <w:tabs>
          <w:tab w:val="num" w:pos="4320"/>
        </w:tabs>
        <w:ind w:left="4320" w:hanging="360"/>
      </w:pPr>
      <w:rPr>
        <w:rFonts w:ascii="Arial" w:hAnsi="Arial" w:hint="default"/>
      </w:rPr>
    </w:lvl>
    <w:lvl w:ilvl="6" w:tplc="88A8F6F8" w:tentative="1">
      <w:start w:val="1"/>
      <w:numFmt w:val="bullet"/>
      <w:lvlText w:val="•"/>
      <w:lvlJc w:val="left"/>
      <w:pPr>
        <w:tabs>
          <w:tab w:val="num" w:pos="5040"/>
        </w:tabs>
        <w:ind w:left="5040" w:hanging="360"/>
      </w:pPr>
      <w:rPr>
        <w:rFonts w:ascii="Arial" w:hAnsi="Arial" w:hint="default"/>
      </w:rPr>
    </w:lvl>
    <w:lvl w:ilvl="7" w:tplc="43B293E6" w:tentative="1">
      <w:start w:val="1"/>
      <w:numFmt w:val="bullet"/>
      <w:lvlText w:val="•"/>
      <w:lvlJc w:val="left"/>
      <w:pPr>
        <w:tabs>
          <w:tab w:val="num" w:pos="5760"/>
        </w:tabs>
        <w:ind w:left="5760" w:hanging="360"/>
      </w:pPr>
      <w:rPr>
        <w:rFonts w:ascii="Arial" w:hAnsi="Arial" w:hint="default"/>
      </w:rPr>
    </w:lvl>
    <w:lvl w:ilvl="8" w:tplc="637CFE1A" w:tentative="1">
      <w:start w:val="1"/>
      <w:numFmt w:val="bullet"/>
      <w:lvlText w:val="•"/>
      <w:lvlJc w:val="left"/>
      <w:pPr>
        <w:tabs>
          <w:tab w:val="num" w:pos="6480"/>
        </w:tabs>
        <w:ind w:left="6480" w:hanging="360"/>
      </w:pPr>
      <w:rPr>
        <w:rFonts w:ascii="Arial" w:hAnsi="Arial" w:hint="default"/>
      </w:rPr>
    </w:lvl>
  </w:abstractNum>
  <w:abstractNum w:abstractNumId="48" w15:restartNumberingAfterBreak="0">
    <w:nsid w:val="69FF361A"/>
    <w:multiLevelType w:val="hybridMultilevel"/>
    <w:tmpl w:val="8F02E5D0"/>
    <w:lvl w:ilvl="0" w:tplc="169A6CB6">
      <w:start w:val="1"/>
      <w:numFmt w:val="bullet"/>
      <w:lvlText w:val="•"/>
      <w:lvlJc w:val="left"/>
      <w:pPr>
        <w:tabs>
          <w:tab w:val="num" w:pos="720"/>
        </w:tabs>
        <w:ind w:left="720" w:hanging="360"/>
      </w:pPr>
      <w:rPr>
        <w:rFonts w:ascii="Arial" w:hAnsi="Arial" w:hint="default"/>
      </w:rPr>
    </w:lvl>
    <w:lvl w:ilvl="1" w:tplc="0916FC9C" w:tentative="1">
      <w:start w:val="1"/>
      <w:numFmt w:val="bullet"/>
      <w:lvlText w:val="•"/>
      <w:lvlJc w:val="left"/>
      <w:pPr>
        <w:tabs>
          <w:tab w:val="num" w:pos="1440"/>
        </w:tabs>
        <w:ind w:left="1440" w:hanging="360"/>
      </w:pPr>
      <w:rPr>
        <w:rFonts w:ascii="Arial" w:hAnsi="Arial" w:hint="default"/>
      </w:rPr>
    </w:lvl>
    <w:lvl w:ilvl="2" w:tplc="83282212" w:tentative="1">
      <w:start w:val="1"/>
      <w:numFmt w:val="bullet"/>
      <w:lvlText w:val="•"/>
      <w:lvlJc w:val="left"/>
      <w:pPr>
        <w:tabs>
          <w:tab w:val="num" w:pos="2160"/>
        </w:tabs>
        <w:ind w:left="2160" w:hanging="360"/>
      </w:pPr>
      <w:rPr>
        <w:rFonts w:ascii="Arial" w:hAnsi="Arial" w:hint="default"/>
      </w:rPr>
    </w:lvl>
    <w:lvl w:ilvl="3" w:tplc="645468F2" w:tentative="1">
      <w:start w:val="1"/>
      <w:numFmt w:val="bullet"/>
      <w:lvlText w:val="•"/>
      <w:lvlJc w:val="left"/>
      <w:pPr>
        <w:tabs>
          <w:tab w:val="num" w:pos="2880"/>
        </w:tabs>
        <w:ind w:left="2880" w:hanging="360"/>
      </w:pPr>
      <w:rPr>
        <w:rFonts w:ascii="Arial" w:hAnsi="Arial" w:hint="default"/>
      </w:rPr>
    </w:lvl>
    <w:lvl w:ilvl="4" w:tplc="71809A42" w:tentative="1">
      <w:start w:val="1"/>
      <w:numFmt w:val="bullet"/>
      <w:lvlText w:val="•"/>
      <w:lvlJc w:val="left"/>
      <w:pPr>
        <w:tabs>
          <w:tab w:val="num" w:pos="3600"/>
        </w:tabs>
        <w:ind w:left="3600" w:hanging="360"/>
      </w:pPr>
      <w:rPr>
        <w:rFonts w:ascii="Arial" w:hAnsi="Arial" w:hint="default"/>
      </w:rPr>
    </w:lvl>
    <w:lvl w:ilvl="5" w:tplc="56C66176" w:tentative="1">
      <w:start w:val="1"/>
      <w:numFmt w:val="bullet"/>
      <w:lvlText w:val="•"/>
      <w:lvlJc w:val="left"/>
      <w:pPr>
        <w:tabs>
          <w:tab w:val="num" w:pos="4320"/>
        </w:tabs>
        <w:ind w:left="4320" w:hanging="360"/>
      </w:pPr>
      <w:rPr>
        <w:rFonts w:ascii="Arial" w:hAnsi="Arial" w:hint="default"/>
      </w:rPr>
    </w:lvl>
    <w:lvl w:ilvl="6" w:tplc="4A38DC12" w:tentative="1">
      <w:start w:val="1"/>
      <w:numFmt w:val="bullet"/>
      <w:lvlText w:val="•"/>
      <w:lvlJc w:val="left"/>
      <w:pPr>
        <w:tabs>
          <w:tab w:val="num" w:pos="5040"/>
        </w:tabs>
        <w:ind w:left="5040" w:hanging="360"/>
      </w:pPr>
      <w:rPr>
        <w:rFonts w:ascii="Arial" w:hAnsi="Arial" w:hint="default"/>
      </w:rPr>
    </w:lvl>
    <w:lvl w:ilvl="7" w:tplc="48647376" w:tentative="1">
      <w:start w:val="1"/>
      <w:numFmt w:val="bullet"/>
      <w:lvlText w:val="•"/>
      <w:lvlJc w:val="left"/>
      <w:pPr>
        <w:tabs>
          <w:tab w:val="num" w:pos="5760"/>
        </w:tabs>
        <w:ind w:left="5760" w:hanging="360"/>
      </w:pPr>
      <w:rPr>
        <w:rFonts w:ascii="Arial" w:hAnsi="Arial" w:hint="default"/>
      </w:rPr>
    </w:lvl>
    <w:lvl w:ilvl="8" w:tplc="EB8A9724" w:tentative="1">
      <w:start w:val="1"/>
      <w:numFmt w:val="bullet"/>
      <w:lvlText w:val="•"/>
      <w:lvlJc w:val="left"/>
      <w:pPr>
        <w:tabs>
          <w:tab w:val="num" w:pos="6480"/>
        </w:tabs>
        <w:ind w:left="6480" w:hanging="360"/>
      </w:pPr>
      <w:rPr>
        <w:rFonts w:ascii="Arial" w:hAnsi="Arial" w:hint="default"/>
      </w:rPr>
    </w:lvl>
  </w:abstractNum>
  <w:abstractNum w:abstractNumId="49" w15:restartNumberingAfterBreak="0">
    <w:nsid w:val="6ACA1F95"/>
    <w:multiLevelType w:val="hybridMultilevel"/>
    <w:tmpl w:val="8F38D3E2"/>
    <w:lvl w:ilvl="0" w:tplc="3EFE2862">
      <w:start w:val="1"/>
      <w:numFmt w:val="bullet"/>
      <w:lvlText w:val="•"/>
      <w:lvlJc w:val="left"/>
      <w:pPr>
        <w:tabs>
          <w:tab w:val="num" w:pos="720"/>
        </w:tabs>
        <w:ind w:left="720" w:hanging="360"/>
      </w:pPr>
      <w:rPr>
        <w:rFonts w:ascii="Arial" w:hAnsi="Arial" w:hint="default"/>
      </w:rPr>
    </w:lvl>
    <w:lvl w:ilvl="1" w:tplc="B8BC742C">
      <w:numFmt w:val="bullet"/>
      <w:lvlText w:val="•"/>
      <w:lvlJc w:val="left"/>
      <w:pPr>
        <w:tabs>
          <w:tab w:val="num" w:pos="1440"/>
        </w:tabs>
        <w:ind w:left="1440" w:hanging="360"/>
      </w:pPr>
      <w:rPr>
        <w:rFonts w:ascii="Arial" w:hAnsi="Arial" w:hint="default"/>
      </w:rPr>
    </w:lvl>
    <w:lvl w:ilvl="2" w:tplc="339C6CAC" w:tentative="1">
      <w:start w:val="1"/>
      <w:numFmt w:val="bullet"/>
      <w:lvlText w:val="•"/>
      <w:lvlJc w:val="left"/>
      <w:pPr>
        <w:tabs>
          <w:tab w:val="num" w:pos="2160"/>
        </w:tabs>
        <w:ind w:left="2160" w:hanging="360"/>
      </w:pPr>
      <w:rPr>
        <w:rFonts w:ascii="Arial" w:hAnsi="Arial" w:hint="default"/>
      </w:rPr>
    </w:lvl>
    <w:lvl w:ilvl="3" w:tplc="6B9E103A" w:tentative="1">
      <w:start w:val="1"/>
      <w:numFmt w:val="bullet"/>
      <w:lvlText w:val="•"/>
      <w:lvlJc w:val="left"/>
      <w:pPr>
        <w:tabs>
          <w:tab w:val="num" w:pos="2880"/>
        </w:tabs>
        <w:ind w:left="2880" w:hanging="360"/>
      </w:pPr>
      <w:rPr>
        <w:rFonts w:ascii="Arial" w:hAnsi="Arial" w:hint="default"/>
      </w:rPr>
    </w:lvl>
    <w:lvl w:ilvl="4" w:tplc="C3AAFC2E" w:tentative="1">
      <w:start w:val="1"/>
      <w:numFmt w:val="bullet"/>
      <w:lvlText w:val="•"/>
      <w:lvlJc w:val="left"/>
      <w:pPr>
        <w:tabs>
          <w:tab w:val="num" w:pos="3600"/>
        </w:tabs>
        <w:ind w:left="3600" w:hanging="360"/>
      </w:pPr>
      <w:rPr>
        <w:rFonts w:ascii="Arial" w:hAnsi="Arial" w:hint="default"/>
      </w:rPr>
    </w:lvl>
    <w:lvl w:ilvl="5" w:tplc="0EECECE4" w:tentative="1">
      <w:start w:val="1"/>
      <w:numFmt w:val="bullet"/>
      <w:lvlText w:val="•"/>
      <w:lvlJc w:val="left"/>
      <w:pPr>
        <w:tabs>
          <w:tab w:val="num" w:pos="4320"/>
        </w:tabs>
        <w:ind w:left="4320" w:hanging="360"/>
      </w:pPr>
      <w:rPr>
        <w:rFonts w:ascii="Arial" w:hAnsi="Arial" w:hint="default"/>
      </w:rPr>
    </w:lvl>
    <w:lvl w:ilvl="6" w:tplc="8F508B92" w:tentative="1">
      <w:start w:val="1"/>
      <w:numFmt w:val="bullet"/>
      <w:lvlText w:val="•"/>
      <w:lvlJc w:val="left"/>
      <w:pPr>
        <w:tabs>
          <w:tab w:val="num" w:pos="5040"/>
        </w:tabs>
        <w:ind w:left="5040" w:hanging="360"/>
      </w:pPr>
      <w:rPr>
        <w:rFonts w:ascii="Arial" w:hAnsi="Arial" w:hint="default"/>
      </w:rPr>
    </w:lvl>
    <w:lvl w:ilvl="7" w:tplc="EF1C96BA" w:tentative="1">
      <w:start w:val="1"/>
      <w:numFmt w:val="bullet"/>
      <w:lvlText w:val="•"/>
      <w:lvlJc w:val="left"/>
      <w:pPr>
        <w:tabs>
          <w:tab w:val="num" w:pos="5760"/>
        </w:tabs>
        <w:ind w:left="5760" w:hanging="360"/>
      </w:pPr>
      <w:rPr>
        <w:rFonts w:ascii="Arial" w:hAnsi="Arial" w:hint="default"/>
      </w:rPr>
    </w:lvl>
    <w:lvl w:ilvl="8" w:tplc="0A4417B2" w:tentative="1">
      <w:start w:val="1"/>
      <w:numFmt w:val="bullet"/>
      <w:lvlText w:val="•"/>
      <w:lvlJc w:val="left"/>
      <w:pPr>
        <w:tabs>
          <w:tab w:val="num" w:pos="6480"/>
        </w:tabs>
        <w:ind w:left="6480" w:hanging="360"/>
      </w:pPr>
      <w:rPr>
        <w:rFonts w:ascii="Arial" w:hAnsi="Arial" w:hint="default"/>
      </w:rPr>
    </w:lvl>
  </w:abstractNum>
  <w:abstractNum w:abstractNumId="50" w15:restartNumberingAfterBreak="0">
    <w:nsid w:val="6BA2775A"/>
    <w:multiLevelType w:val="hybridMultilevel"/>
    <w:tmpl w:val="23A87088"/>
    <w:lvl w:ilvl="0" w:tplc="99AE29A8">
      <w:start w:val="1"/>
      <w:numFmt w:val="bullet"/>
      <w:lvlText w:val="•"/>
      <w:lvlJc w:val="left"/>
      <w:pPr>
        <w:tabs>
          <w:tab w:val="num" w:pos="720"/>
        </w:tabs>
        <w:ind w:left="720" w:hanging="360"/>
      </w:pPr>
      <w:rPr>
        <w:rFonts w:ascii="Arial" w:hAnsi="Arial" w:hint="default"/>
      </w:rPr>
    </w:lvl>
    <w:lvl w:ilvl="1" w:tplc="70585FAC" w:tentative="1">
      <w:start w:val="1"/>
      <w:numFmt w:val="bullet"/>
      <w:lvlText w:val="•"/>
      <w:lvlJc w:val="left"/>
      <w:pPr>
        <w:tabs>
          <w:tab w:val="num" w:pos="1440"/>
        </w:tabs>
        <w:ind w:left="1440" w:hanging="360"/>
      </w:pPr>
      <w:rPr>
        <w:rFonts w:ascii="Arial" w:hAnsi="Arial" w:hint="default"/>
      </w:rPr>
    </w:lvl>
    <w:lvl w:ilvl="2" w:tplc="B03C9090" w:tentative="1">
      <w:start w:val="1"/>
      <w:numFmt w:val="bullet"/>
      <w:lvlText w:val="•"/>
      <w:lvlJc w:val="left"/>
      <w:pPr>
        <w:tabs>
          <w:tab w:val="num" w:pos="2160"/>
        </w:tabs>
        <w:ind w:left="2160" w:hanging="360"/>
      </w:pPr>
      <w:rPr>
        <w:rFonts w:ascii="Arial" w:hAnsi="Arial" w:hint="default"/>
      </w:rPr>
    </w:lvl>
    <w:lvl w:ilvl="3" w:tplc="8F0EAB4A" w:tentative="1">
      <w:start w:val="1"/>
      <w:numFmt w:val="bullet"/>
      <w:lvlText w:val="•"/>
      <w:lvlJc w:val="left"/>
      <w:pPr>
        <w:tabs>
          <w:tab w:val="num" w:pos="2880"/>
        </w:tabs>
        <w:ind w:left="2880" w:hanging="360"/>
      </w:pPr>
      <w:rPr>
        <w:rFonts w:ascii="Arial" w:hAnsi="Arial" w:hint="default"/>
      </w:rPr>
    </w:lvl>
    <w:lvl w:ilvl="4" w:tplc="B9BA9B24" w:tentative="1">
      <w:start w:val="1"/>
      <w:numFmt w:val="bullet"/>
      <w:lvlText w:val="•"/>
      <w:lvlJc w:val="left"/>
      <w:pPr>
        <w:tabs>
          <w:tab w:val="num" w:pos="3600"/>
        </w:tabs>
        <w:ind w:left="3600" w:hanging="360"/>
      </w:pPr>
      <w:rPr>
        <w:rFonts w:ascii="Arial" w:hAnsi="Arial" w:hint="default"/>
      </w:rPr>
    </w:lvl>
    <w:lvl w:ilvl="5" w:tplc="3A984CDA" w:tentative="1">
      <w:start w:val="1"/>
      <w:numFmt w:val="bullet"/>
      <w:lvlText w:val="•"/>
      <w:lvlJc w:val="left"/>
      <w:pPr>
        <w:tabs>
          <w:tab w:val="num" w:pos="4320"/>
        </w:tabs>
        <w:ind w:left="4320" w:hanging="360"/>
      </w:pPr>
      <w:rPr>
        <w:rFonts w:ascii="Arial" w:hAnsi="Arial" w:hint="default"/>
      </w:rPr>
    </w:lvl>
    <w:lvl w:ilvl="6" w:tplc="C4EE8C68" w:tentative="1">
      <w:start w:val="1"/>
      <w:numFmt w:val="bullet"/>
      <w:lvlText w:val="•"/>
      <w:lvlJc w:val="left"/>
      <w:pPr>
        <w:tabs>
          <w:tab w:val="num" w:pos="5040"/>
        </w:tabs>
        <w:ind w:left="5040" w:hanging="360"/>
      </w:pPr>
      <w:rPr>
        <w:rFonts w:ascii="Arial" w:hAnsi="Arial" w:hint="default"/>
      </w:rPr>
    </w:lvl>
    <w:lvl w:ilvl="7" w:tplc="12942326" w:tentative="1">
      <w:start w:val="1"/>
      <w:numFmt w:val="bullet"/>
      <w:lvlText w:val="•"/>
      <w:lvlJc w:val="left"/>
      <w:pPr>
        <w:tabs>
          <w:tab w:val="num" w:pos="5760"/>
        </w:tabs>
        <w:ind w:left="5760" w:hanging="360"/>
      </w:pPr>
      <w:rPr>
        <w:rFonts w:ascii="Arial" w:hAnsi="Arial" w:hint="default"/>
      </w:rPr>
    </w:lvl>
    <w:lvl w:ilvl="8" w:tplc="BB600930" w:tentative="1">
      <w:start w:val="1"/>
      <w:numFmt w:val="bullet"/>
      <w:lvlText w:val="•"/>
      <w:lvlJc w:val="left"/>
      <w:pPr>
        <w:tabs>
          <w:tab w:val="num" w:pos="6480"/>
        </w:tabs>
        <w:ind w:left="6480" w:hanging="360"/>
      </w:pPr>
      <w:rPr>
        <w:rFonts w:ascii="Arial" w:hAnsi="Arial" w:hint="default"/>
      </w:rPr>
    </w:lvl>
  </w:abstractNum>
  <w:abstractNum w:abstractNumId="51" w15:restartNumberingAfterBreak="0">
    <w:nsid w:val="6E766533"/>
    <w:multiLevelType w:val="hybridMultilevel"/>
    <w:tmpl w:val="39BE9B70"/>
    <w:lvl w:ilvl="0" w:tplc="8BBE91A4">
      <w:start w:val="1"/>
      <w:numFmt w:val="bullet"/>
      <w:lvlText w:val="•"/>
      <w:lvlJc w:val="left"/>
      <w:pPr>
        <w:tabs>
          <w:tab w:val="num" w:pos="720"/>
        </w:tabs>
        <w:ind w:left="720" w:hanging="360"/>
      </w:pPr>
      <w:rPr>
        <w:rFonts w:ascii="Arial" w:hAnsi="Arial" w:hint="default"/>
      </w:rPr>
    </w:lvl>
    <w:lvl w:ilvl="1" w:tplc="E850D778" w:tentative="1">
      <w:start w:val="1"/>
      <w:numFmt w:val="bullet"/>
      <w:lvlText w:val="•"/>
      <w:lvlJc w:val="left"/>
      <w:pPr>
        <w:tabs>
          <w:tab w:val="num" w:pos="1440"/>
        </w:tabs>
        <w:ind w:left="1440" w:hanging="360"/>
      </w:pPr>
      <w:rPr>
        <w:rFonts w:ascii="Arial" w:hAnsi="Arial" w:hint="default"/>
      </w:rPr>
    </w:lvl>
    <w:lvl w:ilvl="2" w:tplc="9462F5BA" w:tentative="1">
      <w:start w:val="1"/>
      <w:numFmt w:val="bullet"/>
      <w:lvlText w:val="•"/>
      <w:lvlJc w:val="left"/>
      <w:pPr>
        <w:tabs>
          <w:tab w:val="num" w:pos="2160"/>
        </w:tabs>
        <w:ind w:left="2160" w:hanging="360"/>
      </w:pPr>
      <w:rPr>
        <w:rFonts w:ascii="Arial" w:hAnsi="Arial" w:hint="default"/>
      </w:rPr>
    </w:lvl>
    <w:lvl w:ilvl="3" w:tplc="96C6B22A" w:tentative="1">
      <w:start w:val="1"/>
      <w:numFmt w:val="bullet"/>
      <w:lvlText w:val="•"/>
      <w:lvlJc w:val="left"/>
      <w:pPr>
        <w:tabs>
          <w:tab w:val="num" w:pos="2880"/>
        </w:tabs>
        <w:ind w:left="2880" w:hanging="360"/>
      </w:pPr>
      <w:rPr>
        <w:rFonts w:ascii="Arial" w:hAnsi="Arial" w:hint="default"/>
      </w:rPr>
    </w:lvl>
    <w:lvl w:ilvl="4" w:tplc="8AEA952E" w:tentative="1">
      <w:start w:val="1"/>
      <w:numFmt w:val="bullet"/>
      <w:lvlText w:val="•"/>
      <w:lvlJc w:val="left"/>
      <w:pPr>
        <w:tabs>
          <w:tab w:val="num" w:pos="3600"/>
        </w:tabs>
        <w:ind w:left="3600" w:hanging="360"/>
      </w:pPr>
      <w:rPr>
        <w:rFonts w:ascii="Arial" w:hAnsi="Arial" w:hint="default"/>
      </w:rPr>
    </w:lvl>
    <w:lvl w:ilvl="5" w:tplc="90069C86" w:tentative="1">
      <w:start w:val="1"/>
      <w:numFmt w:val="bullet"/>
      <w:lvlText w:val="•"/>
      <w:lvlJc w:val="left"/>
      <w:pPr>
        <w:tabs>
          <w:tab w:val="num" w:pos="4320"/>
        </w:tabs>
        <w:ind w:left="4320" w:hanging="360"/>
      </w:pPr>
      <w:rPr>
        <w:rFonts w:ascii="Arial" w:hAnsi="Arial" w:hint="default"/>
      </w:rPr>
    </w:lvl>
    <w:lvl w:ilvl="6" w:tplc="3BC0BAA6" w:tentative="1">
      <w:start w:val="1"/>
      <w:numFmt w:val="bullet"/>
      <w:lvlText w:val="•"/>
      <w:lvlJc w:val="left"/>
      <w:pPr>
        <w:tabs>
          <w:tab w:val="num" w:pos="5040"/>
        </w:tabs>
        <w:ind w:left="5040" w:hanging="360"/>
      </w:pPr>
      <w:rPr>
        <w:rFonts w:ascii="Arial" w:hAnsi="Arial" w:hint="default"/>
      </w:rPr>
    </w:lvl>
    <w:lvl w:ilvl="7" w:tplc="107004FC" w:tentative="1">
      <w:start w:val="1"/>
      <w:numFmt w:val="bullet"/>
      <w:lvlText w:val="•"/>
      <w:lvlJc w:val="left"/>
      <w:pPr>
        <w:tabs>
          <w:tab w:val="num" w:pos="5760"/>
        </w:tabs>
        <w:ind w:left="5760" w:hanging="360"/>
      </w:pPr>
      <w:rPr>
        <w:rFonts w:ascii="Arial" w:hAnsi="Arial" w:hint="default"/>
      </w:rPr>
    </w:lvl>
    <w:lvl w:ilvl="8" w:tplc="8D7C5DAE" w:tentative="1">
      <w:start w:val="1"/>
      <w:numFmt w:val="bullet"/>
      <w:lvlText w:val="•"/>
      <w:lvlJc w:val="left"/>
      <w:pPr>
        <w:tabs>
          <w:tab w:val="num" w:pos="6480"/>
        </w:tabs>
        <w:ind w:left="6480" w:hanging="360"/>
      </w:pPr>
      <w:rPr>
        <w:rFonts w:ascii="Arial" w:hAnsi="Arial" w:hint="default"/>
      </w:rPr>
    </w:lvl>
  </w:abstractNum>
  <w:abstractNum w:abstractNumId="52" w15:restartNumberingAfterBreak="0">
    <w:nsid w:val="701D4673"/>
    <w:multiLevelType w:val="hybridMultilevel"/>
    <w:tmpl w:val="C7EEA4AC"/>
    <w:lvl w:ilvl="0" w:tplc="64428F0A">
      <w:start w:val="1"/>
      <w:numFmt w:val="bullet"/>
      <w:lvlText w:val="•"/>
      <w:lvlJc w:val="left"/>
      <w:pPr>
        <w:ind w:left="720" w:hanging="360"/>
      </w:pPr>
      <w:rPr>
        <w:rFonts w:ascii="Arial" w:hAnsi="Aria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711926B4"/>
    <w:multiLevelType w:val="hybridMultilevel"/>
    <w:tmpl w:val="2780C32A"/>
    <w:lvl w:ilvl="0" w:tplc="B57C04E2">
      <w:start w:val="1"/>
      <w:numFmt w:val="bullet"/>
      <w:lvlText w:val="•"/>
      <w:lvlJc w:val="left"/>
      <w:pPr>
        <w:tabs>
          <w:tab w:val="num" w:pos="720"/>
        </w:tabs>
        <w:ind w:left="720" w:hanging="360"/>
      </w:pPr>
      <w:rPr>
        <w:rFonts w:ascii="Arial" w:hAnsi="Arial" w:hint="default"/>
      </w:rPr>
    </w:lvl>
    <w:lvl w:ilvl="1" w:tplc="C43E0970" w:tentative="1">
      <w:start w:val="1"/>
      <w:numFmt w:val="bullet"/>
      <w:lvlText w:val="•"/>
      <w:lvlJc w:val="left"/>
      <w:pPr>
        <w:tabs>
          <w:tab w:val="num" w:pos="1440"/>
        </w:tabs>
        <w:ind w:left="1440" w:hanging="360"/>
      </w:pPr>
      <w:rPr>
        <w:rFonts w:ascii="Arial" w:hAnsi="Arial" w:hint="default"/>
      </w:rPr>
    </w:lvl>
    <w:lvl w:ilvl="2" w:tplc="8B34BE98" w:tentative="1">
      <w:start w:val="1"/>
      <w:numFmt w:val="bullet"/>
      <w:lvlText w:val="•"/>
      <w:lvlJc w:val="left"/>
      <w:pPr>
        <w:tabs>
          <w:tab w:val="num" w:pos="2160"/>
        </w:tabs>
        <w:ind w:left="2160" w:hanging="360"/>
      </w:pPr>
      <w:rPr>
        <w:rFonts w:ascii="Arial" w:hAnsi="Arial" w:hint="default"/>
      </w:rPr>
    </w:lvl>
    <w:lvl w:ilvl="3" w:tplc="3D58D4A6" w:tentative="1">
      <w:start w:val="1"/>
      <w:numFmt w:val="bullet"/>
      <w:lvlText w:val="•"/>
      <w:lvlJc w:val="left"/>
      <w:pPr>
        <w:tabs>
          <w:tab w:val="num" w:pos="2880"/>
        </w:tabs>
        <w:ind w:left="2880" w:hanging="360"/>
      </w:pPr>
      <w:rPr>
        <w:rFonts w:ascii="Arial" w:hAnsi="Arial" w:hint="default"/>
      </w:rPr>
    </w:lvl>
    <w:lvl w:ilvl="4" w:tplc="9D3C7304" w:tentative="1">
      <w:start w:val="1"/>
      <w:numFmt w:val="bullet"/>
      <w:lvlText w:val="•"/>
      <w:lvlJc w:val="left"/>
      <w:pPr>
        <w:tabs>
          <w:tab w:val="num" w:pos="3600"/>
        </w:tabs>
        <w:ind w:left="3600" w:hanging="360"/>
      </w:pPr>
      <w:rPr>
        <w:rFonts w:ascii="Arial" w:hAnsi="Arial" w:hint="default"/>
      </w:rPr>
    </w:lvl>
    <w:lvl w:ilvl="5" w:tplc="F6AA5922" w:tentative="1">
      <w:start w:val="1"/>
      <w:numFmt w:val="bullet"/>
      <w:lvlText w:val="•"/>
      <w:lvlJc w:val="left"/>
      <w:pPr>
        <w:tabs>
          <w:tab w:val="num" w:pos="4320"/>
        </w:tabs>
        <w:ind w:left="4320" w:hanging="360"/>
      </w:pPr>
      <w:rPr>
        <w:rFonts w:ascii="Arial" w:hAnsi="Arial" w:hint="default"/>
      </w:rPr>
    </w:lvl>
    <w:lvl w:ilvl="6" w:tplc="E4AAF1A8" w:tentative="1">
      <w:start w:val="1"/>
      <w:numFmt w:val="bullet"/>
      <w:lvlText w:val="•"/>
      <w:lvlJc w:val="left"/>
      <w:pPr>
        <w:tabs>
          <w:tab w:val="num" w:pos="5040"/>
        </w:tabs>
        <w:ind w:left="5040" w:hanging="360"/>
      </w:pPr>
      <w:rPr>
        <w:rFonts w:ascii="Arial" w:hAnsi="Arial" w:hint="default"/>
      </w:rPr>
    </w:lvl>
    <w:lvl w:ilvl="7" w:tplc="3D9C14AE" w:tentative="1">
      <w:start w:val="1"/>
      <w:numFmt w:val="bullet"/>
      <w:lvlText w:val="•"/>
      <w:lvlJc w:val="left"/>
      <w:pPr>
        <w:tabs>
          <w:tab w:val="num" w:pos="5760"/>
        </w:tabs>
        <w:ind w:left="5760" w:hanging="360"/>
      </w:pPr>
      <w:rPr>
        <w:rFonts w:ascii="Arial" w:hAnsi="Arial" w:hint="default"/>
      </w:rPr>
    </w:lvl>
    <w:lvl w:ilvl="8" w:tplc="B43E60E6" w:tentative="1">
      <w:start w:val="1"/>
      <w:numFmt w:val="bullet"/>
      <w:lvlText w:val="•"/>
      <w:lvlJc w:val="left"/>
      <w:pPr>
        <w:tabs>
          <w:tab w:val="num" w:pos="6480"/>
        </w:tabs>
        <w:ind w:left="6480" w:hanging="360"/>
      </w:pPr>
      <w:rPr>
        <w:rFonts w:ascii="Arial" w:hAnsi="Arial" w:hint="default"/>
      </w:rPr>
    </w:lvl>
  </w:abstractNum>
  <w:abstractNum w:abstractNumId="54" w15:restartNumberingAfterBreak="0">
    <w:nsid w:val="737E0927"/>
    <w:multiLevelType w:val="hybridMultilevel"/>
    <w:tmpl w:val="7B746F92"/>
    <w:lvl w:ilvl="0" w:tplc="BADC0004">
      <w:start w:val="1"/>
      <w:numFmt w:val="bullet"/>
      <w:lvlText w:val="•"/>
      <w:lvlJc w:val="left"/>
      <w:pPr>
        <w:tabs>
          <w:tab w:val="num" w:pos="720"/>
        </w:tabs>
        <w:ind w:left="720" w:hanging="360"/>
      </w:pPr>
      <w:rPr>
        <w:rFonts w:ascii="Arial" w:hAnsi="Arial" w:hint="default"/>
      </w:rPr>
    </w:lvl>
    <w:lvl w:ilvl="1" w:tplc="17A45D56">
      <w:numFmt w:val="bullet"/>
      <w:lvlText w:val="•"/>
      <w:lvlJc w:val="left"/>
      <w:pPr>
        <w:tabs>
          <w:tab w:val="num" w:pos="1440"/>
        </w:tabs>
        <w:ind w:left="1440" w:hanging="360"/>
      </w:pPr>
      <w:rPr>
        <w:rFonts w:ascii="Arial" w:hAnsi="Arial" w:hint="default"/>
      </w:rPr>
    </w:lvl>
    <w:lvl w:ilvl="2" w:tplc="3528C32E" w:tentative="1">
      <w:start w:val="1"/>
      <w:numFmt w:val="bullet"/>
      <w:lvlText w:val="•"/>
      <w:lvlJc w:val="left"/>
      <w:pPr>
        <w:tabs>
          <w:tab w:val="num" w:pos="2160"/>
        </w:tabs>
        <w:ind w:left="2160" w:hanging="360"/>
      </w:pPr>
      <w:rPr>
        <w:rFonts w:ascii="Arial" w:hAnsi="Arial" w:hint="default"/>
      </w:rPr>
    </w:lvl>
    <w:lvl w:ilvl="3" w:tplc="5A84E224" w:tentative="1">
      <w:start w:val="1"/>
      <w:numFmt w:val="bullet"/>
      <w:lvlText w:val="•"/>
      <w:lvlJc w:val="left"/>
      <w:pPr>
        <w:tabs>
          <w:tab w:val="num" w:pos="2880"/>
        </w:tabs>
        <w:ind w:left="2880" w:hanging="360"/>
      </w:pPr>
      <w:rPr>
        <w:rFonts w:ascii="Arial" w:hAnsi="Arial" w:hint="default"/>
      </w:rPr>
    </w:lvl>
    <w:lvl w:ilvl="4" w:tplc="242C3928" w:tentative="1">
      <w:start w:val="1"/>
      <w:numFmt w:val="bullet"/>
      <w:lvlText w:val="•"/>
      <w:lvlJc w:val="left"/>
      <w:pPr>
        <w:tabs>
          <w:tab w:val="num" w:pos="3600"/>
        </w:tabs>
        <w:ind w:left="3600" w:hanging="360"/>
      </w:pPr>
      <w:rPr>
        <w:rFonts w:ascii="Arial" w:hAnsi="Arial" w:hint="default"/>
      </w:rPr>
    </w:lvl>
    <w:lvl w:ilvl="5" w:tplc="31AAB848" w:tentative="1">
      <w:start w:val="1"/>
      <w:numFmt w:val="bullet"/>
      <w:lvlText w:val="•"/>
      <w:lvlJc w:val="left"/>
      <w:pPr>
        <w:tabs>
          <w:tab w:val="num" w:pos="4320"/>
        </w:tabs>
        <w:ind w:left="4320" w:hanging="360"/>
      </w:pPr>
      <w:rPr>
        <w:rFonts w:ascii="Arial" w:hAnsi="Arial" w:hint="default"/>
      </w:rPr>
    </w:lvl>
    <w:lvl w:ilvl="6" w:tplc="362ED218" w:tentative="1">
      <w:start w:val="1"/>
      <w:numFmt w:val="bullet"/>
      <w:lvlText w:val="•"/>
      <w:lvlJc w:val="left"/>
      <w:pPr>
        <w:tabs>
          <w:tab w:val="num" w:pos="5040"/>
        </w:tabs>
        <w:ind w:left="5040" w:hanging="360"/>
      </w:pPr>
      <w:rPr>
        <w:rFonts w:ascii="Arial" w:hAnsi="Arial" w:hint="default"/>
      </w:rPr>
    </w:lvl>
    <w:lvl w:ilvl="7" w:tplc="8C261FC8" w:tentative="1">
      <w:start w:val="1"/>
      <w:numFmt w:val="bullet"/>
      <w:lvlText w:val="•"/>
      <w:lvlJc w:val="left"/>
      <w:pPr>
        <w:tabs>
          <w:tab w:val="num" w:pos="5760"/>
        </w:tabs>
        <w:ind w:left="5760" w:hanging="360"/>
      </w:pPr>
      <w:rPr>
        <w:rFonts w:ascii="Arial" w:hAnsi="Arial" w:hint="default"/>
      </w:rPr>
    </w:lvl>
    <w:lvl w:ilvl="8" w:tplc="9A460528" w:tentative="1">
      <w:start w:val="1"/>
      <w:numFmt w:val="bullet"/>
      <w:lvlText w:val="•"/>
      <w:lvlJc w:val="left"/>
      <w:pPr>
        <w:tabs>
          <w:tab w:val="num" w:pos="6480"/>
        </w:tabs>
        <w:ind w:left="6480" w:hanging="360"/>
      </w:pPr>
      <w:rPr>
        <w:rFonts w:ascii="Arial" w:hAnsi="Arial" w:hint="default"/>
      </w:rPr>
    </w:lvl>
  </w:abstractNum>
  <w:abstractNum w:abstractNumId="55" w15:restartNumberingAfterBreak="0">
    <w:nsid w:val="745110D5"/>
    <w:multiLevelType w:val="hybridMultilevel"/>
    <w:tmpl w:val="EDDE117C"/>
    <w:lvl w:ilvl="0" w:tplc="33C8EDA0">
      <w:start w:val="1"/>
      <w:numFmt w:val="bullet"/>
      <w:lvlText w:val="•"/>
      <w:lvlJc w:val="left"/>
      <w:pPr>
        <w:tabs>
          <w:tab w:val="num" w:pos="720"/>
        </w:tabs>
        <w:ind w:left="720" w:hanging="360"/>
      </w:pPr>
      <w:rPr>
        <w:rFonts w:ascii="Arial" w:hAnsi="Arial" w:hint="default"/>
      </w:rPr>
    </w:lvl>
    <w:lvl w:ilvl="1" w:tplc="AF8C04AE">
      <w:numFmt w:val="bullet"/>
      <w:lvlText w:val="•"/>
      <w:lvlJc w:val="left"/>
      <w:pPr>
        <w:tabs>
          <w:tab w:val="num" w:pos="1440"/>
        </w:tabs>
        <w:ind w:left="1440" w:hanging="360"/>
      </w:pPr>
      <w:rPr>
        <w:rFonts w:ascii="Arial" w:hAnsi="Arial" w:hint="default"/>
      </w:rPr>
    </w:lvl>
    <w:lvl w:ilvl="2" w:tplc="C0E22B74" w:tentative="1">
      <w:start w:val="1"/>
      <w:numFmt w:val="bullet"/>
      <w:lvlText w:val="•"/>
      <w:lvlJc w:val="left"/>
      <w:pPr>
        <w:tabs>
          <w:tab w:val="num" w:pos="2160"/>
        </w:tabs>
        <w:ind w:left="2160" w:hanging="360"/>
      </w:pPr>
      <w:rPr>
        <w:rFonts w:ascii="Arial" w:hAnsi="Arial" w:hint="default"/>
      </w:rPr>
    </w:lvl>
    <w:lvl w:ilvl="3" w:tplc="4A0E7374" w:tentative="1">
      <w:start w:val="1"/>
      <w:numFmt w:val="bullet"/>
      <w:lvlText w:val="•"/>
      <w:lvlJc w:val="left"/>
      <w:pPr>
        <w:tabs>
          <w:tab w:val="num" w:pos="2880"/>
        </w:tabs>
        <w:ind w:left="2880" w:hanging="360"/>
      </w:pPr>
      <w:rPr>
        <w:rFonts w:ascii="Arial" w:hAnsi="Arial" w:hint="default"/>
      </w:rPr>
    </w:lvl>
    <w:lvl w:ilvl="4" w:tplc="930EFD86" w:tentative="1">
      <w:start w:val="1"/>
      <w:numFmt w:val="bullet"/>
      <w:lvlText w:val="•"/>
      <w:lvlJc w:val="left"/>
      <w:pPr>
        <w:tabs>
          <w:tab w:val="num" w:pos="3600"/>
        </w:tabs>
        <w:ind w:left="3600" w:hanging="360"/>
      </w:pPr>
      <w:rPr>
        <w:rFonts w:ascii="Arial" w:hAnsi="Arial" w:hint="default"/>
      </w:rPr>
    </w:lvl>
    <w:lvl w:ilvl="5" w:tplc="B6BE0504" w:tentative="1">
      <w:start w:val="1"/>
      <w:numFmt w:val="bullet"/>
      <w:lvlText w:val="•"/>
      <w:lvlJc w:val="left"/>
      <w:pPr>
        <w:tabs>
          <w:tab w:val="num" w:pos="4320"/>
        </w:tabs>
        <w:ind w:left="4320" w:hanging="360"/>
      </w:pPr>
      <w:rPr>
        <w:rFonts w:ascii="Arial" w:hAnsi="Arial" w:hint="default"/>
      </w:rPr>
    </w:lvl>
    <w:lvl w:ilvl="6" w:tplc="D9CE4E02" w:tentative="1">
      <w:start w:val="1"/>
      <w:numFmt w:val="bullet"/>
      <w:lvlText w:val="•"/>
      <w:lvlJc w:val="left"/>
      <w:pPr>
        <w:tabs>
          <w:tab w:val="num" w:pos="5040"/>
        </w:tabs>
        <w:ind w:left="5040" w:hanging="360"/>
      </w:pPr>
      <w:rPr>
        <w:rFonts w:ascii="Arial" w:hAnsi="Arial" w:hint="default"/>
      </w:rPr>
    </w:lvl>
    <w:lvl w:ilvl="7" w:tplc="0A281576" w:tentative="1">
      <w:start w:val="1"/>
      <w:numFmt w:val="bullet"/>
      <w:lvlText w:val="•"/>
      <w:lvlJc w:val="left"/>
      <w:pPr>
        <w:tabs>
          <w:tab w:val="num" w:pos="5760"/>
        </w:tabs>
        <w:ind w:left="5760" w:hanging="360"/>
      </w:pPr>
      <w:rPr>
        <w:rFonts w:ascii="Arial" w:hAnsi="Arial" w:hint="default"/>
      </w:rPr>
    </w:lvl>
    <w:lvl w:ilvl="8" w:tplc="D3D42AD2" w:tentative="1">
      <w:start w:val="1"/>
      <w:numFmt w:val="bullet"/>
      <w:lvlText w:val="•"/>
      <w:lvlJc w:val="left"/>
      <w:pPr>
        <w:tabs>
          <w:tab w:val="num" w:pos="6480"/>
        </w:tabs>
        <w:ind w:left="6480" w:hanging="360"/>
      </w:pPr>
      <w:rPr>
        <w:rFonts w:ascii="Arial" w:hAnsi="Arial" w:hint="default"/>
      </w:rPr>
    </w:lvl>
  </w:abstractNum>
  <w:abstractNum w:abstractNumId="56" w15:restartNumberingAfterBreak="0">
    <w:nsid w:val="753B2808"/>
    <w:multiLevelType w:val="hybridMultilevel"/>
    <w:tmpl w:val="D43C83FC"/>
    <w:lvl w:ilvl="0" w:tplc="BA0614FA">
      <w:start w:val="1"/>
      <w:numFmt w:val="bullet"/>
      <w:lvlText w:val="•"/>
      <w:lvlJc w:val="left"/>
      <w:pPr>
        <w:tabs>
          <w:tab w:val="num" w:pos="720"/>
        </w:tabs>
        <w:ind w:left="720" w:hanging="360"/>
      </w:pPr>
      <w:rPr>
        <w:rFonts w:ascii="Arial" w:hAnsi="Arial" w:hint="default"/>
      </w:rPr>
    </w:lvl>
    <w:lvl w:ilvl="1" w:tplc="253279EA" w:tentative="1">
      <w:start w:val="1"/>
      <w:numFmt w:val="bullet"/>
      <w:lvlText w:val="•"/>
      <w:lvlJc w:val="left"/>
      <w:pPr>
        <w:tabs>
          <w:tab w:val="num" w:pos="1440"/>
        </w:tabs>
        <w:ind w:left="1440" w:hanging="360"/>
      </w:pPr>
      <w:rPr>
        <w:rFonts w:ascii="Arial" w:hAnsi="Arial" w:hint="default"/>
      </w:rPr>
    </w:lvl>
    <w:lvl w:ilvl="2" w:tplc="8E7E0BE0" w:tentative="1">
      <w:start w:val="1"/>
      <w:numFmt w:val="bullet"/>
      <w:lvlText w:val="•"/>
      <w:lvlJc w:val="left"/>
      <w:pPr>
        <w:tabs>
          <w:tab w:val="num" w:pos="2160"/>
        </w:tabs>
        <w:ind w:left="2160" w:hanging="360"/>
      </w:pPr>
      <w:rPr>
        <w:rFonts w:ascii="Arial" w:hAnsi="Arial" w:hint="default"/>
      </w:rPr>
    </w:lvl>
    <w:lvl w:ilvl="3" w:tplc="F69EC626" w:tentative="1">
      <w:start w:val="1"/>
      <w:numFmt w:val="bullet"/>
      <w:lvlText w:val="•"/>
      <w:lvlJc w:val="left"/>
      <w:pPr>
        <w:tabs>
          <w:tab w:val="num" w:pos="2880"/>
        </w:tabs>
        <w:ind w:left="2880" w:hanging="360"/>
      </w:pPr>
      <w:rPr>
        <w:rFonts w:ascii="Arial" w:hAnsi="Arial" w:hint="default"/>
      </w:rPr>
    </w:lvl>
    <w:lvl w:ilvl="4" w:tplc="4C7C8590" w:tentative="1">
      <w:start w:val="1"/>
      <w:numFmt w:val="bullet"/>
      <w:lvlText w:val="•"/>
      <w:lvlJc w:val="left"/>
      <w:pPr>
        <w:tabs>
          <w:tab w:val="num" w:pos="3600"/>
        </w:tabs>
        <w:ind w:left="3600" w:hanging="360"/>
      </w:pPr>
      <w:rPr>
        <w:rFonts w:ascii="Arial" w:hAnsi="Arial" w:hint="default"/>
      </w:rPr>
    </w:lvl>
    <w:lvl w:ilvl="5" w:tplc="569E5002" w:tentative="1">
      <w:start w:val="1"/>
      <w:numFmt w:val="bullet"/>
      <w:lvlText w:val="•"/>
      <w:lvlJc w:val="left"/>
      <w:pPr>
        <w:tabs>
          <w:tab w:val="num" w:pos="4320"/>
        </w:tabs>
        <w:ind w:left="4320" w:hanging="360"/>
      </w:pPr>
      <w:rPr>
        <w:rFonts w:ascii="Arial" w:hAnsi="Arial" w:hint="default"/>
      </w:rPr>
    </w:lvl>
    <w:lvl w:ilvl="6" w:tplc="CA603F1C" w:tentative="1">
      <w:start w:val="1"/>
      <w:numFmt w:val="bullet"/>
      <w:lvlText w:val="•"/>
      <w:lvlJc w:val="left"/>
      <w:pPr>
        <w:tabs>
          <w:tab w:val="num" w:pos="5040"/>
        </w:tabs>
        <w:ind w:left="5040" w:hanging="360"/>
      </w:pPr>
      <w:rPr>
        <w:rFonts w:ascii="Arial" w:hAnsi="Arial" w:hint="default"/>
      </w:rPr>
    </w:lvl>
    <w:lvl w:ilvl="7" w:tplc="851288D8" w:tentative="1">
      <w:start w:val="1"/>
      <w:numFmt w:val="bullet"/>
      <w:lvlText w:val="•"/>
      <w:lvlJc w:val="left"/>
      <w:pPr>
        <w:tabs>
          <w:tab w:val="num" w:pos="5760"/>
        </w:tabs>
        <w:ind w:left="5760" w:hanging="360"/>
      </w:pPr>
      <w:rPr>
        <w:rFonts w:ascii="Arial" w:hAnsi="Arial" w:hint="default"/>
      </w:rPr>
    </w:lvl>
    <w:lvl w:ilvl="8" w:tplc="56268C1A" w:tentative="1">
      <w:start w:val="1"/>
      <w:numFmt w:val="bullet"/>
      <w:lvlText w:val="•"/>
      <w:lvlJc w:val="left"/>
      <w:pPr>
        <w:tabs>
          <w:tab w:val="num" w:pos="6480"/>
        </w:tabs>
        <w:ind w:left="6480" w:hanging="360"/>
      </w:pPr>
      <w:rPr>
        <w:rFonts w:ascii="Arial" w:hAnsi="Arial" w:hint="default"/>
      </w:rPr>
    </w:lvl>
  </w:abstractNum>
  <w:abstractNum w:abstractNumId="57" w15:restartNumberingAfterBreak="0">
    <w:nsid w:val="755E5AE3"/>
    <w:multiLevelType w:val="hybridMultilevel"/>
    <w:tmpl w:val="0E62170A"/>
    <w:lvl w:ilvl="0" w:tplc="181EAB74">
      <w:start w:val="1"/>
      <w:numFmt w:val="bullet"/>
      <w:lvlText w:val="•"/>
      <w:lvlJc w:val="left"/>
      <w:pPr>
        <w:tabs>
          <w:tab w:val="num" w:pos="720"/>
        </w:tabs>
        <w:ind w:left="720" w:hanging="360"/>
      </w:pPr>
      <w:rPr>
        <w:rFonts w:ascii="Arial" w:hAnsi="Arial" w:hint="default"/>
      </w:rPr>
    </w:lvl>
    <w:lvl w:ilvl="1" w:tplc="FBB05250" w:tentative="1">
      <w:start w:val="1"/>
      <w:numFmt w:val="bullet"/>
      <w:lvlText w:val="•"/>
      <w:lvlJc w:val="left"/>
      <w:pPr>
        <w:tabs>
          <w:tab w:val="num" w:pos="1440"/>
        </w:tabs>
        <w:ind w:left="1440" w:hanging="360"/>
      </w:pPr>
      <w:rPr>
        <w:rFonts w:ascii="Arial" w:hAnsi="Arial" w:hint="default"/>
      </w:rPr>
    </w:lvl>
    <w:lvl w:ilvl="2" w:tplc="22BE4058" w:tentative="1">
      <w:start w:val="1"/>
      <w:numFmt w:val="bullet"/>
      <w:lvlText w:val="•"/>
      <w:lvlJc w:val="left"/>
      <w:pPr>
        <w:tabs>
          <w:tab w:val="num" w:pos="2160"/>
        </w:tabs>
        <w:ind w:left="2160" w:hanging="360"/>
      </w:pPr>
      <w:rPr>
        <w:rFonts w:ascii="Arial" w:hAnsi="Arial" w:hint="default"/>
      </w:rPr>
    </w:lvl>
    <w:lvl w:ilvl="3" w:tplc="BFA0F91A" w:tentative="1">
      <w:start w:val="1"/>
      <w:numFmt w:val="bullet"/>
      <w:lvlText w:val="•"/>
      <w:lvlJc w:val="left"/>
      <w:pPr>
        <w:tabs>
          <w:tab w:val="num" w:pos="2880"/>
        </w:tabs>
        <w:ind w:left="2880" w:hanging="360"/>
      </w:pPr>
      <w:rPr>
        <w:rFonts w:ascii="Arial" w:hAnsi="Arial" w:hint="default"/>
      </w:rPr>
    </w:lvl>
    <w:lvl w:ilvl="4" w:tplc="F75E8958" w:tentative="1">
      <w:start w:val="1"/>
      <w:numFmt w:val="bullet"/>
      <w:lvlText w:val="•"/>
      <w:lvlJc w:val="left"/>
      <w:pPr>
        <w:tabs>
          <w:tab w:val="num" w:pos="3600"/>
        </w:tabs>
        <w:ind w:left="3600" w:hanging="360"/>
      </w:pPr>
      <w:rPr>
        <w:rFonts w:ascii="Arial" w:hAnsi="Arial" w:hint="default"/>
      </w:rPr>
    </w:lvl>
    <w:lvl w:ilvl="5" w:tplc="9392C9F4" w:tentative="1">
      <w:start w:val="1"/>
      <w:numFmt w:val="bullet"/>
      <w:lvlText w:val="•"/>
      <w:lvlJc w:val="left"/>
      <w:pPr>
        <w:tabs>
          <w:tab w:val="num" w:pos="4320"/>
        </w:tabs>
        <w:ind w:left="4320" w:hanging="360"/>
      </w:pPr>
      <w:rPr>
        <w:rFonts w:ascii="Arial" w:hAnsi="Arial" w:hint="default"/>
      </w:rPr>
    </w:lvl>
    <w:lvl w:ilvl="6" w:tplc="3E5A8D44" w:tentative="1">
      <w:start w:val="1"/>
      <w:numFmt w:val="bullet"/>
      <w:lvlText w:val="•"/>
      <w:lvlJc w:val="left"/>
      <w:pPr>
        <w:tabs>
          <w:tab w:val="num" w:pos="5040"/>
        </w:tabs>
        <w:ind w:left="5040" w:hanging="360"/>
      </w:pPr>
      <w:rPr>
        <w:rFonts w:ascii="Arial" w:hAnsi="Arial" w:hint="default"/>
      </w:rPr>
    </w:lvl>
    <w:lvl w:ilvl="7" w:tplc="CEB45004" w:tentative="1">
      <w:start w:val="1"/>
      <w:numFmt w:val="bullet"/>
      <w:lvlText w:val="•"/>
      <w:lvlJc w:val="left"/>
      <w:pPr>
        <w:tabs>
          <w:tab w:val="num" w:pos="5760"/>
        </w:tabs>
        <w:ind w:left="5760" w:hanging="360"/>
      </w:pPr>
      <w:rPr>
        <w:rFonts w:ascii="Arial" w:hAnsi="Arial" w:hint="default"/>
      </w:rPr>
    </w:lvl>
    <w:lvl w:ilvl="8" w:tplc="1BE45ED2" w:tentative="1">
      <w:start w:val="1"/>
      <w:numFmt w:val="bullet"/>
      <w:lvlText w:val="•"/>
      <w:lvlJc w:val="left"/>
      <w:pPr>
        <w:tabs>
          <w:tab w:val="num" w:pos="6480"/>
        </w:tabs>
        <w:ind w:left="6480" w:hanging="360"/>
      </w:pPr>
      <w:rPr>
        <w:rFonts w:ascii="Arial" w:hAnsi="Arial" w:hint="default"/>
      </w:rPr>
    </w:lvl>
  </w:abstractNum>
  <w:abstractNum w:abstractNumId="58" w15:restartNumberingAfterBreak="0">
    <w:nsid w:val="76A86916"/>
    <w:multiLevelType w:val="hybridMultilevel"/>
    <w:tmpl w:val="7AEE93BA"/>
    <w:lvl w:ilvl="0" w:tplc="D3B08FA0">
      <w:start w:val="1"/>
      <w:numFmt w:val="bullet"/>
      <w:lvlText w:val="•"/>
      <w:lvlJc w:val="left"/>
      <w:pPr>
        <w:tabs>
          <w:tab w:val="num" w:pos="720"/>
        </w:tabs>
        <w:ind w:left="720" w:hanging="360"/>
      </w:pPr>
      <w:rPr>
        <w:rFonts w:ascii="Arial" w:hAnsi="Arial" w:hint="default"/>
      </w:rPr>
    </w:lvl>
    <w:lvl w:ilvl="1" w:tplc="8C424CA8" w:tentative="1">
      <w:start w:val="1"/>
      <w:numFmt w:val="bullet"/>
      <w:lvlText w:val="•"/>
      <w:lvlJc w:val="left"/>
      <w:pPr>
        <w:tabs>
          <w:tab w:val="num" w:pos="1440"/>
        </w:tabs>
        <w:ind w:left="1440" w:hanging="360"/>
      </w:pPr>
      <w:rPr>
        <w:rFonts w:ascii="Arial" w:hAnsi="Arial" w:hint="default"/>
      </w:rPr>
    </w:lvl>
    <w:lvl w:ilvl="2" w:tplc="42F6459E" w:tentative="1">
      <w:start w:val="1"/>
      <w:numFmt w:val="bullet"/>
      <w:lvlText w:val="•"/>
      <w:lvlJc w:val="left"/>
      <w:pPr>
        <w:tabs>
          <w:tab w:val="num" w:pos="2160"/>
        </w:tabs>
        <w:ind w:left="2160" w:hanging="360"/>
      </w:pPr>
      <w:rPr>
        <w:rFonts w:ascii="Arial" w:hAnsi="Arial" w:hint="default"/>
      </w:rPr>
    </w:lvl>
    <w:lvl w:ilvl="3" w:tplc="1B807746" w:tentative="1">
      <w:start w:val="1"/>
      <w:numFmt w:val="bullet"/>
      <w:lvlText w:val="•"/>
      <w:lvlJc w:val="left"/>
      <w:pPr>
        <w:tabs>
          <w:tab w:val="num" w:pos="2880"/>
        </w:tabs>
        <w:ind w:left="2880" w:hanging="360"/>
      </w:pPr>
      <w:rPr>
        <w:rFonts w:ascii="Arial" w:hAnsi="Arial" w:hint="default"/>
      </w:rPr>
    </w:lvl>
    <w:lvl w:ilvl="4" w:tplc="354060DC" w:tentative="1">
      <w:start w:val="1"/>
      <w:numFmt w:val="bullet"/>
      <w:lvlText w:val="•"/>
      <w:lvlJc w:val="left"/>
      <w:pPr>
        <w:tabs>
          <w:tab w:val="num" w:pos="3600"/>
        </w:tabs>
        <w:ind w:left="3600" w:hanging="360"/>
      </w:pPr>
      <w:rPr>
        <w:rFonts w:ascii="Arial" w:hAnsi="Arial" w:hint="default"/>
      </w:rPr>
    </w:lvl>
    <w:lvl w:ilvl="5" w:tplc="4B2E769E" w:tentative="1">
      <w:start w:val="1"/>
      <w:numFmt w:val="bullet"/>
      <w:lvlText w:val="•"/>
      <w:lvlJc w:val="left"/>
      <w:pPr>
        <w:tabs>
          <w:tab w:val="num" w:pos="4320"/>
        </w:tabs>
        <w:ind w:left="4320" w:hanging="360"/>
      </w:pPr>
      <w:rPr>
        <w:rFonts w:ascii="Arial" w:hAnsi="Arial" w:hint="default"/>
      </w:rPr>
    </w:lvl>
    <w:lvl w:ilvl="6" w:tplc="2ADEEC86" w:tentative="1">
      <w:start w:val="1"/>
      <w:numFmt w:val="bullet"/>
      <w:lvlText w:val="•"/>
      <w:lvlJc w:val="left"/>
      <w:pPr>
        <w:tabs>
          <w:tab w:val="num" w:pos="5040"/>
        </w:tabs>
        <w:ind w:left="5040" w:hanging="360"/>
      </w:pPr>
      <w:rPr>
        <w:rFonts w:ascii="Arial" w:hAnsi="Arial" w:hint="default"/>
      </w:rPr>
    </w:lvl>
    <w:lvl w:ilvl="7" w:tplc="69B0F886" w:tentative="1">
      <w:start w:val="1"/>
      <w:numFmt w:val="bullet"/>
      <w:lvlText w:val="•"/>
      <w:lvlJc w:val="left"/>
      <w:pPr>
        <w:tabs>
          <w:tab w:val="num" w:pos="5760"/>
        </w:tabs>
        <w:ind w:left="5760" w:hanging="360"/>
      </w:pPr>
      <w:rPr>
        <w:rFonts w:ascii="Arial" w:hAnsi="Arial" w:hint="default"/>
      </w:rPr>
    </w:lvl>
    <w:lvl w:ilvl="8" w:tplc="B9687A2A" w:tentative="1">
      <w:start w:val="1"/>
      <w:numFmt w:val="bullet"/>
      <w:lvlText w:val="•"/>
      <w:lvlJc w:val="left"/>
      <w:pPr>
        <w:tabs>
          <w:tab w:val="num" w:pos="6480"/>
        </w:tabs>
        <w:ind w:left="6480" w:hanging="360"/>
      </w:pPr>
      <w:rPr>
        <w:rFonts w:ascii="Arial" w:hAnsi="Arial" w:hint="default"/>
      </w:rPr>
    </w:lvl>
  </w:abstractNum>
  <w:abstractNum w:abstractNumId="59" w15:restartNumberingAfterBreak="0">
    <w:nsid w:val="77DC1385"/>
    <w:multiLevelType w:val="hybridMultilevel"/>
    <w:tmpl w:val="F1A86BC8"/>
    <w:lvl w:ilvl="0" w:tplc="4D147A04">
      <w:start w:val="1"/>
      <w:numFmt w:val="bullet"/>
      <w:lvlText w:val="•"/>
      <w:lvlJc w:val="left"/>
      <w:pPr>
        <w:tabs>
          <w:tab w:val="num" w:pos="720"/>
        </w:tabs>
        <w:ind w:left="720" w:hanging="360"/>
      </w:pPr>
      <w:rPr>
        <w:rFonts w:ascii="Arial" w:hAnsi="Arial" w:hint="default"/>
      </w:rPr>
    </w:lvl>
    <w:lvl w:ilvl="1" w:tplc="58B6CF12" w:tentative="1">
      <w:start w:val="1"/>
      <w:numFmt w:val="bullet"/>
      <w:lvlText w:val="•"/>
      <w:lvlJc w:val="left"/>
      <w:pPr>
        <w:tabs>
          <w:tab w:val="num" w:pos="1440"/>
        </w:tabs>
        <w:ind w:left="1440" w:hanging="360"/>
      </w:pPr>
      <w:rPr>
        <w:rFonts w:ascii="Arial" w:hAnsi="Arial" w:hint="default"/>
      </w:rPr>
    </w:lvl>
    <w:lvl w:ilvl="2" w:tplc="A51E0966" w:tentative="1">
      <w:start w:val="1"/>
      <w:numFmt w:val="bullet"/>
      <w:lvlText w:val="•"/>
      <w:lvlJc w:val="left"/>
      <w:pPr>
        <w:tabs>
          <w:tab w:val="num" w:pos="2160"/>
        </w:tabs>
        <w:ind w:left="2160" w:hanging="360"/>
      </w:pPr>
      <w:rPr>
        <w:rFonts w:ascii="Arial" w:hAnsi="Arial" w:hint="default"/>
      </w:rPr>
    </w:lvl>
    <w:lvl w:ilvl="3" w:tplc="ED5EAFD6" w:tentative="1">
      <w:start w:val="1"/>
      <w:numFmt w:val="bullet"/>
      <w:lvlText w:val="•"/>
      <w:lvlJc w:val="left"/>
      <w:pPr>
        <w:tabs>
          <w:tab w:val="num" w:pos="2880"/>
        </w:tabs>
        <w:ind w:left="2880" w:hanging="360"/>
      </w:pPr>
      <w:rPr>
        <w:rFonts w:ascii="Arial" w:hAnsi="Arial" w:hint="default"/>
      </w:rPr>
    </w:lvl>
    <w:lvl w:ilvl="4" w:tplc="527E1908" w:tentative="1">
      <w:start w:val="1"/>
      <w:numFmt w:val="bullet"/>
      <w:lvlText w:val="•"/>
      <w:lvlJc w:val="left"/>
      <w:pPr>
        <w:tabs>
          <w:tab w:val="num" w:pos="3600"/>
        </w:tabs>
        <w:ind w:left="3600" w:hanging="360"/>
      </w:pPr>
      <w:rPr>
        <w:rFonts w:ascii="Arial" w:hAnsi="Arial" w:hint="default"/>
      </w:rPr>
    </w:lvl>
    <w:lvl w:ilvl="5" w:tplc="B7D4E24A" w:tentative="1">
      <w:start w:val="1"/>
      <w:numFmt w:val="bullet"/>
      <w:lvlText w:val="•"/>
      <w:lvlJc w:val="left"/>
      <w:pPr>
        <w:tabs>
          <w:tab w:val="num" w:pos="4320"/>
        </w:tabs>
        <w:ind w:left="4320" w:hanging="360"/>
      </w:pPr>
      <w:rPr>
        <w:rFonts w:ascii="Arial" w:hAnsi="Arial" w:hint="default"/>
      </w:rPr>
    </w:lvl>
    <w:lvl w:ilvl="6" w:tplc="F3FCC1E4" w:tentative="1">
      <w:start w:val="1"/>
      <w:numFmt w:val="bullet"/>
      <w:lvlText w:val="•"/>
      <w:lvlJc w:val="left"/>
      <w:pPr>
        <w:tabs>
          <w:tab w:val="num" w:pos="5040"/>
        </w:tabs>
        <w:ind w:left="5040" w:hanging="360"/>
      </w:pPr>
      <w:rPr>
        <w:rFonts w:ascii="Arial" w:hAnsi="Arial" w:hint="default"/>
      </w:rPr>
    </w:lvl>
    <w:lvl w:ilvl="7" w:tplc="EC921E9A" w:tentative="1">
      <w:start w:val="1"/>
      <w:numFmt w:val="bullet"/>
      <w:lvlText w:val="•"/>
      <w:lvlJc w:val="left"/>
      <w:pPr>
        <w:tabs>
          <w:tab w:val="num" w:pos="5760"/>
        </w:tabs>
        <w:ind w:left="5760" w:hanging="360"/>
      </w:pPr>
      <w:rPr>
        <w:rFonts w:ascii="Arial" w:hAnsi="Arial" w:hint="default"/>
      </w:rPr>
    </w:lvl>
    <w:lvl w:ilvl="8" w:tplc="72C2F3B2" w:tentative="1">
      <w:start w:val="1"/>
      <w:numFmt w:val="bullet"/>
      <w:lvlText w:val="•"/>
      <w:lvlJc w:val="left"/>
      <w:pPr>
        <w:tabs>
          <w:tab w:val="num" w:pos="6480"/>
        </w:tabs>
        <w:ind w:left="6480" w:hanging="360"/>
      </w:pPr>
      <w:rPr>
        <w:rFonts w:ascii="Arial" w:hAnsi="Arial" w:hint="default"/>
      </w:rPr>
    </w:lvl>
  </w:abstractNum>
  <w:abstractNum w:abstractNumId="60" w15:restartNumberingAfterBreak="0">
    <w:nsid w:val="78662E07"/>
    <w:multiLevelType w:val="hybridMultilevel"/>
    <w:tmpl w:val="101ED05C"/>
    <w:lvl w:ilvl="0" w:tplc="0BFE6ABC">
      <w:start w:val="1"/>
      <w:numFmt w:val="bullet"/>
      <w:lvlText w:val="•"/>
      <w:lvlJc w:val="left"/>
      <w:pPr>
        <w:tabs>
          <w:tab w:val="num" w:pos="720"/>
        </w:tabs>
        <w:ind w:left="720" w:hanging="360"/>
      </w:pPr>
      <w:rPr>
        <w:rFonts w:ascii="Arial" w:hAnsi="Arial" w:hint="default"/>
      </w:rPr>
    </w:lvl>
    <w:lvl w:ilvl="1" w:tplc="2E6E9712">
      <w:numFmt w:val="bullet"/>
      <w:lvlText w:val="•"/>
      <w:lvlJc w:val="left"/>
      <w:pPr>
        <w:tabs>
          <w:tab w:val="num" w:pos="1440"/>
        </w:tabs>
        <w:ind w:left="1440" w:hanging="360"/>
      </w:pPr>
      <w:rPr>
        <w:rFonts w:ascii="Arial" w:hAnsi="Arial" w:hint="default"/>
      </w:rPr>
    </w:lvl>
    <w:lvl w:ilvl="2" w:tplc="38882C74">
      <w:numFmt w:val="bullet"/>
      <w:lvlText w:val="•"/>
      <w:lvlJc w:val="left"/>
      <w:pPr>
        <w:tabs>
          <w:tab w:val="num" w:pos="2160"/>
        </w:tabs>
        <w:ind w:left="2160" w:hanging="360"/>
      </w:pPr>
      <w:rPr>
        <w:rFonts w:ascii="Arial" w:hAnsi="Arial" w:hint="default"/>
      </w:rPr>
    </w:lvl>
    <w:lvl w:ilvl="3" w:tplc="EC74A208" w:tentative="1">
      <w:start w:val="1"/>
      <w:numFmt w:val="bullet"/>
      <w:lvlText w:val="•"/>
      <w:lvlJc w:val="left"/>
      <w:pPr>
        <w:tabs>
          <w:tab w:val="num" w:pos="2880"/>
        </w:tabs>
        <w:ind w:left="2880" w:hanging="360"/>
      </w:pPr>
      <w:rPr>
        <w:rFonts w:ascii="Arial" w:hAnsi="Arial" w:hint="default"/>
      </w:rPr>
    </w:lvl>
    <w:lvl w:ilvl="4" w:tplc="74DA6F4C" w:tentative="1">
      <w:start w:val="1"/>
      <w:numFmt w:val="bullet"/>
      <w:lvlText w:val="•"/>
      <w:lvlJc w:val="left"/>
      <w:pPr>
        <w:tabs>
          <w:tab w:val="num" w:pos="3600"/>
        </w:tabs>
        <w:ind w:left="3600" w:hanging="360"/>
      </w:pPr>
      <w:rPr>
        <w:rFonts w:ascii="Arial" w:hAnsi="Arial" w:hint="default"/>
      </w:rPr>
    </w:lvl>
    <w:lvl w:ilvl="5" w:tplc="3014EBC8" w:tentative="1">
      <w:start w:val="1"/>
      <w:numFmt w:val="bullet"/>
      <w:lvlText w:val="•"/>
      <w:lvlJc w:val="left"/>
      <w:pPr>
        <w:tabs>
          <w:tab w:val="num" w:pos="4320"/>
        </w:tabs>
        <w:ind w:left="4320" w:hanging="360"/>
      </w:pPr>
      <w:rPr>
        <w:rFonts w:ascii="Arial" w:hAnsi="Arial" w:hint="default"/>
      </w:rPr>
    </w:lvl>
    <w:lvl w:ilvl="6" w:tplc="DC1820D6" w:tentative="1">
      <w:start w:val="1"/>
      <w:numFmt w:val="bullet"/>
      <w:lvlText w:val="•"/>
      <w:lvlJc w:val="left"/>
      <w:pPr>
        <w:tabs>
          <w:tab w:val="num" w:pos="5040"/>
        </w:tabs>
        <w:ind w:left="5040" w:hanging="360"/>
      </w:pPr>
      <w:rPr>
        <w:rFonts w:ascii="Arial" w:hAnsi="Arial" w:hint="default"/>
      </w:rPr>
    </w:lvl>
    <w:lvl w:ilvl="7" w:tplc="2264C5E6" w:tentative="1">
      <w:start w:val="1"/>
      <w:numFmt w:val="bullet"/>
      <w:lvlText w:val="•"/>
      <w:lvlJc w:val="left"/>
      <w:pPr>
        <w:tabs>
          <w:tab w:val="num" w:pos="5760"/>
        </w:tabs>
        <w:ind w:left="5760" w:hanging="360"/>
      </w:pPr>
      <w:rPr>
        <w:rFonts w:ascii="Arial" w:hAnsi="Arial" w:hint="default"/>
      </w:rPr>
    </w:lvl>
    <w:lvl w:ilvl="8" w:tplc="C1ECF310" w:tentative="1">
      <w:start w:val="1"/>
      <w:numFmt w:val="bullet"/>
      <w:lvlText w:val="•"/>
      <w:lvlJc w:val="left"/>
      <w:pPr>
        <w:tabs>
          <w:tab w:val="num" w:pos="6480"/>
        </w:tabs>
        <w:ind w:left="6480" w:hanging="360"/>
      </w:pPr>
      <w:rPr>
        <w:rFonts w:ascii="Arial" w:hAnsi="Arial" w:hint="default"/>
      </w:rPr>
    </w:lvl>
  </w:abstractNum>
  <w:abstractNum w:abstractNumId="61" w15:restartNumberingAfterBreak="0">
    <w:nsid w:val="7CB61B66"/>
    <w:multiLevelType w:val="hybridMultilevel"/>
    <w:tmpl w:val="C2666362"/>
    <w:lvl w:ilvl="0" w:tplc="27C4F54E">
      <w:start w:val="1"/>
      <w:numFmt w:val="bullet"/>
      <w:lvlText w:val="•"/>
      <w:lvlJc w:val="left"/>
      <w:pPr>
        <w:tabs>
          <w:tab w:val="num" w:pos="720"/>
        </w:tabs>
        <w:ind w:left="720" w:hanging="360"/>
      </w:pPr>
      <w:rPr>
        <w:rFonts w:ascii="Arial" w:hAnsi="Arial" w:hint="default"/>
      </w:rPr>
    </w:lvl>
    <w:lvl w:ilvl="1" w:tplc="4BBE40EA" w:tentative="1">
      <w:start w:val="1"/>
      <w:numFmt w:val="bullet"/>
      <w:lvlText w:val="•"/>
      <w:lvlJc w:val="left"/>
      <w:pPr>
        <w:tabs>
          <w:tab w:val="num" w:pos="1440"/>
        </w:tabs>
        <w:ind w:left="1440" w:hanging="360"/>
      </w:pPr>
      <w:rPr>
        <w:rFonts w:ascii="Arial" w:hAnsi="Arial" w:hint="default"/>
      </w:rPr>
    </w:lvl>
    <w:lvl w:ilvl="2" w:tplc="BC908C66" w:tentative="1">
      <w:start w:val="1"/>
      <w:numFmt w:val="bullet"/>
      <w:lvlText w:val="•"/>
      <w:lvlJc w:val="left"/>
      <w:pPr>
        <w:tabs>
          <w:tab w:val="num" w:pos="2160"/>
        </w:tabs>
        <w:ind w:left="2160" w:hanging="360"/>
      </w:pPr>
      <w:rPr>
        <w:rFonts w:ascii="Arial" w:hAnsi="Arial" w:hint="default"/>
      </w:rPr>
    </w:lvl>
    <w:lvl w:ilvl="3" w:tplc="9A58C814" w:tentative="1">
      <w:start w:val="1"/>
      <w:numFmt w:val="bullet"/>
      <w:lvlText w:val="•"/>
      <w:lvlJc w:val="left"/>
      <w:pPr>
        <w:tabs>
          <w:tab w:val="num" w:pos="2880"/>
        </w:tabs>
        <w:ind w:left="2880" w:hanging="360"/>
      </w:pPr>
      <w:rPr>
        <w:rFonts w:ascii="Arial" w:hAnsi="Arial" w:hint="default"/>
      </w:rPr>
    </w:lvl>
    <w:lvl w:ilvl="4" w:tplc="332228F8" w:tentative="1">
      <w:start w:val="1"/>
      <w:numFmt w:val="bullet"/>
      <w:lvlText w:val="•"/>
      <w:lvlJc w:val="left"/>
      <w:pPr>
        <w:tabs>
          <w:tab w:val="num" w:pos="3600"/>
        </w:tabs>
        <w:ind w:left="3600" w:hanging="360"/>
      </w:pPr>
      <w:rPr>
        <w:rFonts w:ascii="Arial" w:hAnsi="Arial" w:hint="default"/>
      </w:rPr>
    </w:lvl>
    <w:lvl w:ilvl="5" w:tplc="058AF394" w:tentative="1">
      <w:start w:val="1"/>
      <w:numFmt w:val="bullet"/>
      <w:lvlText w:val="•"/>
      <w:lvlJc w:val="left"/>
      <w:pPr>
        <w:tabs>
          <w:tab w:val="num" w:pos="4320"/>
        </w:tabs>
        <w:ind w:left="4320" w:hanging="360"/>
      </w:pPr>
      <w:rPr>
        <w:rFonts w:ascii="Arial" w:hAnsi="Arial" w:hint="default"/>
      </w:rPr>
    </w:lvl>
    <w:lvl w:ilvl="6" w:tplc="30E2B67C" w:tentative="1">
      <w:start w:val="1"/>
      <w:numFmt w:val="bullet"/>
      <w:lvlText w:val="•"/>
      <w:lvlJc w:val="left"/>
      <w:pPr>
        <w:tabs>
          <w:tab w:val="num" w:pos="5040"/>
        </w:tabs>
        <w:ind w:left="5040" w:hanging="360"/>
      </w:pPr>
      <w:rPr>
        <w:rFonts w:ascii="Arial" w:hAnsi="Arial" w:hint="default"/>
      </w:rPr>
    </w:lvl>
    <w:lvl w:ilvl="7" w:tplc="33CEF644" w:tentative="1">
      <w:start w:val="1"/>
      <w:numFmt w:val="bullet"/>
      <w:lvlText w:val="•"/>
      <w:lvlJc w:val="left"/>
      <w:pPr>
        <w:tabs>
          <w:tab w:val="num" w:pos="5760"/>
        </w:tabs>
        <w:ind w:left="5760" w:hanging="360"/>
      </w:pPr>
      <w:rPr>
        <w:rFonts w:ascii="Arial" w:hAnsi="Arial" w:hint="default"/>
      </w:rPr>
    </w:lvl>
    <w:lvl w:ilvl="8" w:tplc="2BF4A5C4" w:tentative="1">
      <w:start w:val="1"/>
      <w:numFmt w:val="bullet"/>
      <w:lvlText w:val="•"/>
      <w:lvlJc w:val="left"/>
      <w:pPr>
        <w:tabs>
          <w:tab w:val="num" w:pos="6480"/>
        </w:tabs>
        <w:ind w:left="6480" w:hanging="360"/>
      </w:pPr>
      <w:rPr>
        <w:rFonts w:ascii="Arial" w:hAnsi="Arial" w:hint="default"/>
      </w:rPr>
    </w:lvl>
  </w:abstractNum>
  <w:abstractNum w:abstractNumId="62" w15:restartNumberingAfterBreak="0">
    <w:nsid w:val="7E7529AB"/>
    <w:multiLevelType w:val="hybridMultilevel"/>
    <w:tmpl w:val="91CA89E6"/>
    <w:lvl w:ilvl="0" w:tplc="A612A1B4">
      <w:start w:val="1"/>
      <w:numFmt w:val="bullet"/>
      <w:lvlText w:val="•"/>
      <w:lvlJc w:val="left"/>
      <w:pPr>
        <w:tabs>
          <w:tab w:val="num" w:pos="720"/>
        </w:tabs>
        <w:ind w:left="720" w:hanging="360"/>
      </w:pPr>
      <w:rPr>
        <w:rFonts w:ascii="Arial" w:hAnsi="Arial" w:hint="default"/>
      </w:rPr>
    </w:lvl>
    <w:lvl w:ilvl="1" w:tplc="F3C67CFE" w:tentative="1">
      <w:start w:val="1"/>
      <w:numFmt w:val="bullet"/>
      <w:lvlText w:val="•"/>
      <w:lvlJc w:val="left"/>
      <w:pPr>
        <w:tabs>
          <w:tab w:val="num" w:pos="1440"/>
        </w:tabs>
        <w:ind w:left="1440" w:hanging="360"/>
      </w:pPr>
      <w:rPr>
        <w:rFonts w:ascii="Arial" w:hAnsi="Arial" w:hint="default"/>
      </w:rPr>
    </w:lvl>
    <w:lvl w:ilvl="2" w:tplc="9E8870CE" w:tentative="1">
      <w:start w:val="1"/>
      <w:numFmt w:val="bullet"/>
      <w:lvlText w:val="•"/>
      <w:lvlJc w:val="left"/>
      <w:pPr>
        <w:tabs>
          <w:tab w:val="num" w:pos="2160"/>
        </w:tabs>
        <w:ind w:left="2160" w:hanging="360"/>
      </w:pPr>
      <w:rPr>
        <w:rFonts w:ascii="Arial" w:hAnsi="Arial" w:hint="default"/>
      </w:rPr>
    </w:lvl>
    <w:lvl w:ilvl="3" w:tplc="12F216BE" w:tentative="1">
      <w:start w:val="1"/>
      <w:numFmt w:val="bullet"/>
      <w:lvlText w:val="•"/>
      <w:lvlJc w:val="left"/>
      <w:pPr>
        <w:tabs>
          <w:tab w:val="num" w:pos="2880"/>
        </w:tabs>
        <w:ind w:left="2880" w:hanging="360"/>
      </w:pPr>
      <w:rPr>
        <w:rFonts w:ascii="Arial" w:hAnsi="Arial" w:hint="default"/>
      </w:rPr>
    </w:lvl>
    <w:lvl w:ilvl="4" w:tplc="F080F55C" w:tentative="1">
      <w:start w:val="1"/>
      <w:numFmt w:val="bullet"/>
      <w:lvlText w:val="•"/>
      <w:lvlJc w:val="left"/>
      <w:pPr>
        <w:tabs>
          <w:tab w:val="num" w:pos="3600"/>
        </w:tabs>
        <w:ind w:left="3600" w:hanging="360"/>
      </w:pPr>
      <w:rPr>
        <w:rFonts w:ascii="Arial" w:hAnsi="Arial" w:hint="default"/>
      </w:rPr>
    </w:lvl>
    <w:lvl w:ilvl="5" w:tplc="9650F77E" w:tentative="1">
      <w:start w:val="1"/>
      <w:numFmt w:val="bullet"/>
      <w:lvlText w:val="•"/>
      <w:lvlJc w:val="left"/>
      <w:pPr>
        <w:tabs>
          <w:tab w:val="num" w:pos="4320"/>
        </w:tabs>
        <w:ind w:left="4320" w:hanging="360"/>
      </w:pPr>
      <w:rPr>
        <w:rFonts w:ascii="Arial" w:hAnsi="Arial" w:hint="default"/>
      </w:rPr>
    </w:lvl>
    <w:lvl w:ilvl="6" w:tplc="47B2003E" w:tentative="1">
      <w:start w:val="1"/>
      <w:numFmt w:val="bullet"/>
      <w:lvlText w:val="•"/>
      <w:lvlJc w:val="left"/>
      <w:pPr>
        <w:tabs>
          <w:tab w:val="num" w:pos="5040"/>
        </w:tabs>
        <w:ind w:left="5040" w:hanging="360"/>
      </w:pPr>
      <w:rPr>
        <w:rFonts w:ascii="Arial" w:hAnsi="Arial" w:hint="default"/>
      </w:rPr>
    </w:lvl>
    <w:lvl w:ilvl="7" w:tplc="8662EBFA" w:tentative="1">
      <w:start w:val="1"/>
      <w:numFmt w:val="bullet"/>
      <w:lvlText w:val="•"/>
      <w:lvlJc w:val="left"/>
      <w:pPr>
        <w:tabs>
          <w:tab w:val="num" w:pos="5760"/>
        </w:tabs>
        <w:ind w:left="5760" w:hanging="360"/>
      </w:pPr>
      <w:rPr>
        <w:rFonts w:ascii="Arial" w:hAnsi="Arial" w:hint="default"/>
      </w:rPr>
    </w:lvl>
    <w:lvl w:ilvl="8" w:tplc="677A5018" w:tentative="1">
      <w:start w:val="1"/>
      <w:numFmt w:val="bullet"/>
      <w:lvlText w:val="•"/>
      <w:lvlJc w:val="left"/>
      <w:pPr>
        <w:tabs>
          <w:tab w:val="num" w:pos="6480"/>
        </w:tabs>
        <w:ind w:left="6480" w:hanging="360"/>
      </w:pPr>
      <w:rPr>
        <w:rFonts w:ascii="Arial" w:hAnsi="Arial" w:hint="default"/>
      </w:rPr>
    </w:lvl>
  </w:abstractNum>
  <w:num w:numId="1">
    <w:abstractNumId w:val="41"/>
  </w:num>
  <w:num w:numId="2">
    <w:abstractNumId w:val="34"/>
  </w:num>
  <w:num w:numId="3">
    <w:abstractNumId w:val="23"/>
  </w:num>
  <w:num w:numId="4">
    <w:abstractNumId w:val="12"/>
  </w:num>
  <w:num w:numId="5">
    <w:abstractNumId w:val="50"/>
  </w:num>
  <w:num w:numId="6">
    <w:abstractNumId w:val="56"/>
  </w:num>
  <w:num w:numId="7">
    <w:abstractNumId w:val="49"/>
  </w:num>
  <w:num w:numId="8">
    <w:abstractNumId w:val="53"/>
  </w:num>
  <w:num w:numId="9">
    <w:abstractNumId w:val="9"/>
  </w:num>
  <w:num w:numId="10">
    <w:abstractNumId w:val="51"/>
  </w:num>
  <w:num w:numId="11">
    <w:abstractNumId w:val="43"/>
  </w:num>
  <w:num w:numId="12">
    <w:abstractNumId w:val="54"/>
  </w:num>
  <w:num w:numId="13">
    <w:abstractNumId w:val="15"/>
  </w:num>
  <w:num w:numId="14">
    <w:abstractNumId w:val="18"/>
  </w:num>
  <w:num w:numId="15">
    <w:abstractNumId w:val="10"/>
  </w:num>
  <w:num w:numId="16">
    <w:abstractNumId w:val="29"/>
  </w:num>
  <w:num w:numId="17">
    <w:abstractNumId w:val="24"/>
  </w:num>
  <w:num w:numId="18">
    <w:abstractNumId w:val="62"/>
  </w:num>
  <w:num w:numId="19">
    <w:abstractNumId w:val="7"/>
  </w:num>
  <w:num w:numId="20">
    <w:abstractNumId w:val="28"/>
  </w:num>
  <w:num w:numId="21">
    <w:abstractNumId w:val="21"/>
  </w:num>
  <w:num w:numId="22">
    <w:abstractNumId w:val="5"/>
  </w:num>
  <w:num w:numId="23">
    <w:abstractNumId w:val="46"/>
  </w:num>
  <w:num w:numId="24">
    <w:abstractNumId w:val="27"/>
  </w:num>
  <w:num w:numId="25">
    <w:abstractNumId w:val="4"/>
  </w:num>
  <w:num w:numId="26">
    <w:abstractNumId w:val="33"/>
  </w:num>
  <w:num w:numId="27">
    <w:abstractNumId w:val="60"/>
  </w:num>
  <w:num w:numId="28">
    <w:abstractNumId w:val="6"/>
  </w:num>
  <w:num w:numId="29">
    <w:abstractNumId w:val="57"/>
  </w:num>
  <w:num w:numId="30">
    <w:abstractNumId w:val="58"/>
  </w:num>
  <w:num w:numId="31">
    <w:abstractNumId w:val="17"/>
  </w:num>
  <w:num w:numId="32">
    <w:abstractNumId w:val="52"/>
  </w:num>
  <w:num w:numId="33">
    <w:abstractNumId w:val="14"/>
  </w:num>
  <w:num w:numId="34">
    <w:abstractNumId w:val="25"/>
  </w:num>
  <w:num w:numId="35">
    <w:abstractNumId w:val="0"/>
  </w:num>
  <w:num w:numId="36">
    <w:abstractNumId w:val="11"/>
  </w:num>
  <w:num w:numId="37">
    <w:abstractNumId w:val="8"/>
  </w:num>
  <w:num w:numId="38">
    <w:abstractNumId w:val="13"/>
  </w:num>
  <w:num w:numId="39">
    <w:abstractNumId w:val="36"/>
  </w:num>
  <w:num w:numId="40">
    <w:abstractNumId w:val="44"/>
  </w:num>
  <w:num w:numId="41">
    <w:abstractNumId w:val="38"/>
  </w:num>
  <w:num w:numId="42">
    <w:abstractNumId w:val="2"/>
  </w:num>
  <w:num w:numId="43">
    <w:abstractNumId w:val="31"/>
  </w:num>
  <w:num w:numId="44">
    <w:abstractNumId w:val="20"/>
  </w:num>
  <w:num w:numId="45">
    <w:abstractNumId w:val="32"/>
  </w:num>
  <w:num w:numId="46">
    <w:abstractNumId w:val="47"/>
  </w:num>
  <w:num w:numId="47">
    <w:abstractNumId w:val="45"/>
  </w:num>
  <w:num w:numId="48">
    <w:abstractNumId w:val="1"/>
  </w:num>
  <w:num w:numId="49">
    <w:abstractNumId w:val="16"/>
  </w:num>
  <w:num w:numId="50">
    <w:abstractNumId w:val="35"/>
  </w:num>
  <w:num w:numId="51">
    <w:abstractNumId w:val="3"/>
  </w:num>
  <w:num w:numId="52">
    <w:abstractNumId w:val="61"/>
  </w:num>
  <w:num w:numId="53">
    <w:abstractNumId w:val="19"/>
  </w:num>
  <w:num w:numId="54">
    <w:abstractNumId w:val="40"/>
  </w:num>
  <w:num w:numId="55">
    <w:abstractNumId w:val="48"/>
  </w:num>
  <w:num w:numId="56">
    <w:abstractNumId w:val="37"/>
  </w:num>
  <w:num w:numId="57">
    <w:abstractNumId w:val="30"/>
  </w:num>
  <w:num w:numId="58">
    <w:abstractNumId w:val="59"/>
  </w:num>
  <w:num w:numId="59">
    <w:abstractNumId w:val="55"/>
  </w:num>
  <w:num w:numId="60">
    <w:abstractNumId w:val="39"/>
  </w:num>
  <w:num w:numId="61">
    <w:abstractNumId w:val="26"/>
  </w:num>
  <w:num w:numId="62">
    <w:abstractNumId w:val="22"/>
  </w:num>
  <w:num w:numId="63">
    <w:abstractNumId w:val="42"/>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6"/>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F1789"/>
    <w:rsid w:val="00021FA4"/>
    <w:rsid w:val="000632A5"/>
    <w:rsid w:val="00077419"/>
    <w:rsid w:val="00086FC6"/>
    <w:rsid w:val="0009173E"/>
    <w:rsid w:val="000A3D50"/>
    <w:rsid w:val="000A721B"/>
    <w:rsid w:val="000C4034"/>
    <w:rsid w:val="000D692C"/>
    <w:rsid w:val="0010487C"/>
    <w:rsid w:val="0011144D"/>
    <w:rsid w:val="00120F32"/>
    <w:rsid w:val="00123AE8"/>
    <w:rsid w:val="00146685"/>
    <w:rsid w:val="00151DF3"/>
    <w:rsid w:val="001D7FA0"/>
    <w:rsid w:val="00222A99"/>
    <w:rsid w:val="00232E0E"/>
    <w:rsid w:val="002724E7"/>
    <w:rsid w:val="00274C03"/>
    <w:rsid w:val="0028160E"/>
    <w:rsid w:val="00295DF2"/>
    <w:rsid w:val="002B1420"/>
    <w:rsid w:val="002C1CA5"/>
    <w:rsid w:val="003155D3"/>
    <w:rsid w:val="003476AB"/>
    <w:rsid w:val="00386BF7"/>
    <w:rsid w:val="003B57AD"/>
    <w:rsid w:val="003E794B"/>
    <w:rsid w:val="00442C2B"/>
    <w:rsid w:val="00453B9B"/>
    <w:rsid w:val="00470761"/>
    <w:rsid w:val="00471F99"/>
    <w:rsid w:val="00475EEF"/>
    <w:rsid w:val="004A6859"/>
    <w:rsid w:val="004E01D5"/>
    <w:rsid w:val="004E4B90"/>
    <w:rsid w:val="004F44C5"/>
    <w:rsid w:val="00503D7C"/>
    <w:rsid w:val="0055731C"/>
    <w:rsid w:val="00574484"/>
    <w:rsid w:val="00582166"/>
    <w:rsid w:val="005D4572"/>
    <w:rsid w:val="005F4BB1"/>
    <w:rsid w:val="00671184"/>
    <w:rsid w:val="00691189"/>
    <w:rsid w:val="006B0497"/>
    <w:rsid w:val="006B3122"/>
    <w:rsid w:val="006C7BAC"/>
    <w:rsid w:val="006D2DB6"/>
    <w:rsid w:val="006E0D59"/>
    <w:rsid w:val="00747D0E"/>
    <w:rsid w:val="00754DC8"/>
    <w:rsid w:val="0079719D"/>
    <w:rsid w:val="007C688D"/>
    <w:rsid w:val="007D299D"/>
    <w:rsid w:val="007D2E1C"/>
    <w:rsid w:val="007D5959"/>
    <w:rsid w:val="007F612E"/>
    <w:rsid w:val="008060D5"/>
    <w:rsid w:val="008075A3"/>
    <w:rsid w:val="00815208"/>
    <w:rsid w:val="00823182"/>
    <w:rsid w:val="00827611"/>
    <w:rsid w:val="00847FA7"/>
    <w:rsid w:val="00864513"/>
    <w:rsid w:val="008A1267"/>
    <w:rsid w:val="008A734C"/>
    <w:rsid w:val="008B3552"/>
    <w:rsid w:val="008C2F66"/>
    <w:rsid w:val="008F1789"/>
    <w:rsid w:val="00916201"/>
    <w:rsid w:val="00952F7D"/>
    <w:rsid w:val="00970024"/>
    <w:rsid w:val="009D4AF6"/>
    <w:rsid w:val="009E4533"/>
    <w:rsid w:val="00A26295"/>
    <w:rsid w:val="00A3013D"/>
    <w:rsid w:val="00A70E54"/>
    <w:rsid w:val="00A879DD"/>
    <w:rsid w:val="00A91182"/>
    <w:rsid w:val="00AC61F8"/>
    <w:rsid w:val="00AD4BE9"/>
    <w:rsid w:val="00B11F1C"/>
    <w:rsid w:val="00BA1B6B"/>
    <w:rsid w:val="00BD5A59"/>
    <w:rsid w:val="00C21803"/>
    <w:rsid w:val="00C54BCE"/>
    <w:rsid w:val="00C674B8"/>
    <w:rsid w:val="00C80031"/>
    <w:rsid w:val="00D039F4"/>
    <w:rsid w:val="00D15429"/>
    <w:rsid w:val="00D40B88"/>
    <w:rsid w:val="00D42DFB"/>
    <w:rsid w:val="00D51B84"/>
    <w:rsid w:val="00D70A2F"/>
    <w:rsid w:val="00DA2C15"/>
    <w:rsid w:val="00DF2898"/>
    <w:rsid w:val="00DF4BC1"/>
    <w:rsid w:val="00DF79B9"/>
    <w:rsid w:val="00E000BE"/>
    <w:rsid w:val="00E31AFB"/>
    <w:rsid w:val="00E43202"/>
    <w:rsid w:val="00E52173"/>
    <w:rsid w:val="00E532ED"/>
    <w:rsid w:val="00EF1009"/>
    <w:rsid w:val="00F03631"/>
    <w:rsid w:val="00F43E18"/>
    <w:rsid w:val="00F7190B"/>
    <w:rsid w:val="00F77101"/>
    <w:rsid w:val="00F7718C"/>
    <w:rsid w:val="00F93AC0"/>
    <w:rsid w:val="00FB1C00"/>
    <w:rsid w:val="00FB7909"/>
    <w:rsid w:val="00FD7046"/>
    <w:rsid w:val="00FF4281"/>
    <w:rsid w:val="0394C97E"/>
    <w:rsid w:val="0643F0FD"/>
    <w:rsid w:val="70842B4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583BEC3"/>
  <w15:chartTrackingRefBased/>
  <w15:docId w15:val="{68E29C90-58F0-4776-AD5F-F8BA673282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09173E"/>
    <w:pPr>
      <w:keepNext/>
      <w:keepLines/>
      <w:spacing w:before="240" w:after="0"/>
      <w:outlineLvl w:val="0"/>
    </w:pPr>
    <w:rPr>
      <w:rFonts w:asciiTheme="majorHAnsi" w:eastAsiaTheme="majorEastAsia" w:hAnsiTheme="majorHAnsi" w:cstheme="majorBidi"/>
      <w:b/>
      <w:color w:val="00B0F0"/>
      <w:sz w:val="32"/>
      <w:szCs w:val="32"/>
    </w:rPr>
  </w:style>
  <w:style w:type="paragraph" w:styleId="Heading2">
    <w:name w:val="heading 2"/>
    <w:basedOn w:val="Normal"/>
    <w:next w:val="Normal"/>
    <w:link w:val="Heading2Char"/>
    <w:uiPriority w:val="9"/>
    <w:unhideWhenUsed/>
    <w:qFormat/>
    <w:rsid w:val="008F1789"/>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F178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F1789"/>
    <w:rPr>
      <w:rFonts w:ascii="Segoe UI" w:hAnsi="Segoe UI" w:cs="Segoe UI"/>
      <w:sz w:val="18"/>
      <w:szCs w:val="18"/>
    </w:rPr>
  </w:style>
  <w:style w:type="character" w:customStyle="1" w:styleId="Heading2Char">
    <w:name w:val="Heading 2 Char"/>
    <w:basedOn w:val="DefaultParagraphFont"/>
    <w:link w:val="Heading2"/>
    <w:uiPriority w:val="9"/>
    <w:rsid w:val="008F1789"/>
    <w:rPr>
      <w:rFonts w:asciiTheme="majorHAnsi" w:eastAsiaTheme="majorEastAsia" w:hAnsiTheme="majorHAnsi" w:cstheme="majorBidi"/>
      <w:color w:val="2F5496" w:themeColor="accent1" w:themeShade="BF"/>
      <w:sz w:val="26"/>
      <w:szCs w:val="26"/>
    </w:rPr>
  </w:style>
  <w:style w:type="character" w:customStyle="1" w:styleId="Heading1Char">
    <w:name w:val="Heading 1 Char"/>
    <w:basedOn w:val="DefaultParagraphFont"/>
    <w:link w:val="Heading1"/>
    <w:uiPriority w:val="9"/>
    <w:rsid w:val="0009173E"/>
    <w:rPr>
      <w:rFonts w:asciiTheme="majorHAnsi" w:eastAsiaTheme="majorEastAsia" w:hAnsiTheme="majorHAnsi" w:cstheme="majorBidi"/>
      <w:b/>
      <w:color w:val="00B0F0"/>
      <w:sz w:val="32"/>
      <w:szCs w:val="32"/>
    </w:rPr>
  </w:style>
  <w:style w:type="paragraph" w:styleId="NormalWeb">
    <w:name w:val="Normal (Web)"/>
    <w:basedOn w:val="Normal"/>
    <w:uiPriority w:val="99"/>
    <w:semiHidden/>
    <w:unhideWhenUsed/>
    <w:rsid w:val="0009173E"/>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ListParagraph">
    <w:name w:val="List Paragraph"/>
    <w:basedOn w:val="Normal"/>
    <w:uiPriority w:val="34"/>
    <w:qFormat/>
    <w:rsid w:val="0009173E"/>
    <w:pPr>
      <w:spacing w:after="0" w:line="240" w:lineRule="auto"/>
      <w:ind w:left="720"/>
      <w:contextualSpacing/>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9D4AF6"/>
    <w:rPr>
      <w:color w:val="0563C1" w:themeColor="hyperlink"/>
      <w:u w:val="single"/>
    </w:rPr>
  </w:style>
  <w:style w:type="character" w:styleId="UnresolvedMention">
    <w:name w:val="Unresolved Mention"/>
    <w:basedOn w:val="DefaultParagraphFont"/>
    <w:uiPriority w:val="99"/>
    <w:semiHidden/>
    <w:unhideWhenUsed/>
    <w:rsid w:val="009D4AF6"/>
    <w:rPr>
      <w:color w:val="605E5C"/>
      <w:shd w:val="clear" w:color="auto" w:fill="E1DFDD"/>
    </w:rPr>
  </w:style>
  <w:style w:type="paragraph" w:styleId="TOCHeading">
    <w:name w:val="TOC Heading"/>
    <w:basedOn w:val="Heading1"/>
    <w:next w:val="Normal"/>
    <w:uiPriority w:val="39"/>
    <w:unhideWhenUsed/>
    <w:qFormat/>
    <w:rsid w:val="00BA1B6B"/>
    <w:pPr>
      <w:outlineLvl w:val="9"/>
    </w:pPr>
    <w:rPr>
      <w:b w:val="0"/>
      <w:color w:val="2F5496" w:themeColor="accent1" w:themeShade="BF"/>
      <w:lang w:val="en-US"/>
    </w:rPr>
  </w:style>
  <w:style w:type="paragraph" w:styleId="TOC1">
    <w:name w:val="toc 1"/>
    <w:basedOn w:val="Normal"/>
    <w:next w:val="Normal"/>
    <w:autoRedefine/>
    <w:uiPriority w:val="39"/>
    <w:unhideWhenUsed/>
    <w:rsid w:val="00BA1B6B"/>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89522">
      <w:bodyDiv w:val="1"/>
      <w:marLeft w:val="0"/>
      <w:marRight w:val="0"/>
      <w:marTop w:val="0"/>
      <w:marBottom w:val="0"/>
      <w:divBdr>
        <w:top w:val="none" w:sz="0" w:space="0" w:color="auto"/>
        <w:left w:val="none" w:sz="0" w:space="0" w:color="auto"/>
        <w:bottom w:val="none" w:sz="0" w:space="0" w:color="auto"/>
        <w:right w:val="none" w:sz="0" w:space="0" w:color="auto"/>
      </w:divBdr>
      <w:divsChild>
        <w:div w:id="437021294">
          <w:marLeft w:val="274"/>
          <w:marRight w:val="0"/>
          <w:marTop w:val="0"/>
          <w:marBottom w:val="0"/>
          <w:divBdr>
            <w:top w:val="none" w:sz="0" w:space="0" w:color="auto"/>
            <w:left w:val="none" w:sz="0" w:space="0" w:color="auto"/>
            <w:bottom w:val="none" w:sz="0" w:space="0" w:color="auto"/>
            <w:right w:val="none" w:sz="0" w:space="0" w:color="auto"/>
          </w:divBdr>
        </w:div>
        <w:div w:id="1360088486">
          <w:marLeft w:val="274"/>
          <w:marRight w:val="0"/>
          <w:marTop w:val="0"/>
          <w:marBottom w:val="0"/>
          <w:divBdr>
            <w:top w:val="none" w:sz="0" w:space="0" w:color="auto"/>
            <w:left w:val="none" w:sz="0" w:space="0" w:color="auto"/>
            <w:bottom w:val="none" w:sz="0" w:space="0" w:color="auto"/>
            <w:right w:val="none" w:sz="0" w:space="0" w:color="auto"/>
          </w:divBdr>
        </w:div>
        <w:div w:id="1806314986">
          <w:marLeft w:val="994"/>
          <w:marRight w:val="0"/>
          <w:marTop w:val="0"/>
          <w:marBottom w:val="0"/>
          <w:divBdr>
            <w:top w:val="none" w:sz="0" w:space="0" w:color="auto"/>
            <w:left w:val="none" w:sz="0" w:space="0" w:color="auto"/>
            <w:bottom w:val="none" w:sz="0" w:space="0" w:color="auto"/>
            <w:right w:val="none" w:sz="0" w:space="0" w:color="auto"/>
          </w:divBdr>
        </w:div>
        <w:div w:id="1950425718">
          <w:marLeft w:val="274"/>
          <w:marRight w:val="0"/>
          <w:marTop w:val="0"/>
          <w:marBottom w:val="0"/>
          <w:divBdr>
            <w:top w:val="none" w:sz="0" w:space="0" w:color="auto"/>
            <w:left w:val="none" w:sz="0" w:space="0" w:color="auto"/>
            <w:bottom w:val="none" w:sz="0" w:space="0" w:color="auto"/>
            <w:right w:val="none" w:sz="0" w:space="0" w:color="auto"/>
          </w:divBdr>
        </w:div>
      </w:divsChild>
    </w:div>
    <w:div w:id="11151484">
      <w:bodyDiv w:val="1"/>
      <w:marLeft w:val="0"/>
      <w:marRight w:val="0"/>
      <w:marTop w:val="0"/>
      <w:marBottom w:val="0"/>
      <w:divBdr>
        <w:top w:val="none" w:sz="0" w:space="0" w:color="auto"/>
        <w:left w:val="none" w:sz="0" w:space="0" w:color="auto"/>
        <w:bottom w:val="none" w:sz="0" w:space="0" w:color="auto"/>
        <w:right w:val="none" w:sz="0" w:space="0" w:color="auto"/>
      </w:divBdr>
    </w:div>
    <w:div w:id="31001392">
      <w:bodyDiv w:val="1"/>
      <w:marLeft w:val="0"/>
      <w:marRight w:val="0"/>
      <w:marTop w:val="0"/>
      <w:marBottom w:val="0"/>
      <w:divBdr>
        <w:top w:val="none" w:sz="0" w:space="0" w:color="auto"/>
        <w:left w:val="none" w:sz="0" w:space="0" w:color="auto"/>
        <w:bottom w:val="none" w:sz="0" w:space="0" w:color="auto"/>
        <w:right w:val="none" w:sz="0" w:space="0" w:color="auto"/>
      </w:divBdr>
    </w:div>
    <w:div w:id="35007803">
      <w:bodyDiv w:val="1"/>
      <w:marLeft w:val="0"/>
      <w:marRight w:val="0"/>
      <w:marTop w:val="0"/>
      <w:marBottom w:val="0"/>
      <w:divBdr>
        <w:top w:val="none" w:sz="0" w:space="0" w:color="auto"/>
        <w:left w:val="none" w:sz="0" w:space="0" w:color="auto"/>
        <w:bottom w:val="none" w:sz="0" w:space="0" w:color="auto"/>
        <w:right w:val="none" w:sz="0" w:space="0" w:color="auto"/>
      </w:divBdr>
    </w:div>
    <w:div w:id="54202074">
      <w:bodyDiv w:val="1"/>
      <w:marLeft w:val="0"/>
      <w:marRight w:val="0"/>
      <w:marTop w:val="0"/>
      <w:marBottom w:val="0"/>
      <w:divBdr>
        <w:top w:val="none" w:sz="0" w:space="0" w:color="auto"/>
        <w:left w:val="none" w:sz="0" w:space="0" w:color="auto"/>
        <w:bottom w:val="none" w:sz="0" w:space="0" w:color="auto"/>
        <w:right w:val="none" w:sz="0" w:space="0" w:color="auto"/>
      </w:divBdr>
      <w:divsChild>
        <w:div w:id="39673065">
          <w:marLeft w:val="994"/>
          <w:marRight w:val="0"/>
          <w:marTop w:val="0"/>
          <w:marBottom w:val="0"/>
          <w:divBdr>
            <w:top w:val="none" w:sz="0" w:space="0" w:color="auto"/>
            <w:left w:val="none" w:sz="0" w:space="0" w:color="auto"/>
            <w:bottom w:val="none" w:sz="0" w:space="0" w:color="auto"/>
            <w:right w:val="none" w:sz="0" w:space="0" w:color="auto"/>
          </w:divBdr>
        </w:div>
        <w:div w:id="488643076">
          <w:marLeft w:val="994"/>
          <w:marRight w:val="0"/>
          <w:marTop w:val="0"/>
          <w:marBottom w:val="0"/>
          <w:divBdr>
            <w:top w:val="none" w:sz="0" w:space="0" w:color="auto"/>
            <w:left w:val="none" w:sz="0" w:space="0" w:color="auto"/>
            <w:bottom w:val="none" w:sz="0" w:space="0" w:color="auto"/>
            <w:right w:val="none" w:sz="0" w:space="0" w:color="auto"/>
          </w:divBdr>
        </w:div>
      </w:divsChild>
    </w:div>
    <w:div w:id="80684962">
      <w:bodyDiv w:val="1"/>
      <w:marLeft w:val="0"/>
      <w:marRight w:val="0"/>
      <w:marTop w:val="0"/>
      <w:marBottom w:val="0"/>
      <w:divBdr>
        <w:top w:val="none" w:sz="0" w:space="0" w:color="auto"/>
        <w:left w:val="none" w:sz="0" w:space="0" w:color="auto"/>
        <w:bottom w:val="none" w:sz="0" w:space="0" w:color="auto"/>
        <w:right w:val="none" w:sz="0" w:space="0" w:color="auto"/>
      </w:divBdr>
    </w:div>
    <w:div w:id="80758193">
      <w:bodyDiv w:val="1"/>
      <w:marLeft w:val="0"/>
      <w:marRight w:val="0"/>
      <w:marTop w:val="0"/>
      <w:marBottom w:val="0"/>
      <w:divBdr>
        <w:top w:val="none" w:sz="0" w:space="0" w:color="auto"/>
        <w:left w:val="none" w:sz="0" w:space="0" w:color="auto"/>
        <w:bottom w:val="none" w:sz="0" w:space="0" w:color="auto"/>
        <w:right w:val="none" w:sz="0" w:space="0" w:color="auto"/>
      </w:divBdr>
    </w:div>
    <w:div w:id="87966347">
      <w:bodyDiv w:val="1"/>
      <w:marLeft w:val="0"/>
      <w:marRight w:val="0"/>
      <w:marTop w:val="0"/>
      <w:marBottom w:val="0"/>
      <w:divBdr>
        <w:top w:val="none" w:sz="0" w:space="0" w:color="auto"/>
        <w:left w:val="none" w:sz="0" w:space="0" w:color="auto"/>
        <w:bottom w:val="none" w:sz="0" w:space="0" w:color="auto"/>
        <w:right w:val="none" w:sz="0" w:space="0" w:color="auto"/>
      </w:divBdr>
    </w:div>
    <w:div w:id="124088314">
      <w:bodyDiv w:val="1"/>
      <w:marLeft w:val="0"/>
      <w:marRight w:val="0"/>
      <w:marTop w:val="0"/>
      <w:marBottom w:val="0"/>
      <w:divBdr>
        <w:top w:val="none" w:sz="0" w:space="0" w:color="auto"/>
        <w:left w:val="none" w:sz="0" w:space="0" w:color="auto"/>
        <w:bottom w:val="none" w:sz="0" w:space="0" w:color="auto"/>
        <w:right w:val="none" w:sz="0" w:space="0" w:color="auto"/>
      </w:divBdr>
      <w:divsChild>
        <w:div w:id="398331429">
          <w:marLeft w:val="274"/>
          <w:marRight w:val="0"/>
          <w:marTop w:val="0"/>
          <w:marBottom w:val="240"/>
          <w:divBdr>
            <w:top w:val="none" w:sz="0" w:space="0" w:color="auto"/>
            <w:left w:val="none" w:sz="0" w:space="0" w:color="auto"/>
            <w:bottom w:val="none" w:sz="0" w:space="0" w:color="auto"/>
            <w:right w:val="none" w:sz="0" w:space="0" w:color="auto"/>
          </w:divBdr>
        </w:div>
        <w:div w:id="445002681">
          <w:marLeft w:val="274"/>
          <w:marRight w:val="0"/>
          <w:marTop w:val="0"/>
          <w:marBottom w:val="240"/>
          <w:divBdr>
            <w:top w:val="none" w:sz="0" w:space="0" w:color="auto"/>
            <w:left w:val="none" w:sz="0" w:space="0" w:color="auto"/>
            <w:bottom w:val="none" w:sz="0" w:space="0" w:color="auto"/>
            <w:right w:val="none" w:sz="0" w:space="0" w:color="auto"/>
          </w:divBdr>
        </w:div>
        <w:div w:id="550847798">
          <w:marLeft w:val="274"/>
          <w:marRight w:val="0"/>
          <w:marTop w:val="0"/>
          <w:marBottom w:val="240"/>
          <w:divBdr>
            <w:top w:val="none" w:sz="0" w:space="0" w:color="auto"/>
            <w:left w:val="none" w:sz="0" w:space="0" w:color="auto"/>
            <w:bottom w:val="none" w:sz="0" w:space="0" w:color="auto"/>
            <w:right w:val="none" w:sz="0" w:space="0" w:color="auto"/>
          </w:divBdr>
        </w:div>
        <w:div w:id="918946561">
          <w:marLeft w:val="274"/>
          <w:marRight w:val="0"/>
          <w:marTop w:val="0"/>
          <w:marBottom w:val="240"/>
          <w:divBdr>
            <w:top w:val="none" w:sz="0" w:space="0" w:color="auto"/>
            <w:left w:val="none" w:sz="0" w:space="0" w:color="auto"/>
            <w:bottom w:val="none" w:sz="0" w:space="0" w:color="auto"/>
            <w:right w:val="none" w:sz="0" w:space="0" w:color="auto"/>
          </w:divBdr>
        </w:div>
        <w:div w:id="1368070192">
          <w:marLeft w:val="274"/>
          <w:marRight w:val="0"/>
          <w:marTop w:val="0"/>
          <w:marBottom w:val="120"/>
          <w:divBdr>
            <w:top w:val="none" w:sz="0" w:space="0" w:color="auto"/>
            <w:left w:val="none" w:sz="0" w:space="0" w:color="auto"/>
            <w:bottom w:val="none" w:sz="0" w:space="0" w:color="auto"/>
            <w:right w:val="none" w:sz="0" w:space="0" w:color="auto"/>
          </w:divBdr>
        </w:div>
        <w:div w:id="1770662684">
          <w:marLeft w:val="274"/>
          <w:marRight w:val="0"/>
          <w:marTop w:val="0"/>
          <w:marBottom w:val="240"/>
          <w:divBdr>
            <w:top w:val="none" w:sz="0" w:space="0" w:color="auto"/>
            <w:left w:val="none" w:sz="0" w:space="0" w:color="auto"/>
            <w:bottom w:val="none" w:sz="0" w:space="0" w:color="auto"/>
            <w:right w:val="none" w:sz="0" w:space="0" w:color="auto"/>
          </w:divBdr>
        </w:div>
        <w:div w:id="1773622007">
          <w:marLeft w:val="274"/>
          <w:marRight w:val="0"/>
          <w:marTop w:val="0"/>
          <w:marBottom w:val="240"/>
          <w:divBdr>
            <w:top w:val="none" w:sz="0" w:space="0" w:color="auto"/>
            <w:left w:val="none" w:sz="0" w:space="0" w:color="auto"/>
            <w:bottom w:val="none" w:sz="0" w:space="0" w:color="auto"/>
            <w:right w:val="none" w:sz="0" w:space="0" w:color="auto"/>
          </w:divBdr>
        </w:div>
        <w:div w:id="1903129461">
          <w:marLeft w:val="274"/>
          <w:marRight w:val="0"/>
          <w:marTop w:val="0"/>
          <w:marBottom w:val="0"/>
          <w:divBdr>
            <w:top w:val="none" w:sz="0" w:space="0" w:color="auto"/>
            <w:left w:val="none" w:sz="0" w:space="0" w:color="auto"/>
            <w:bottom w:val="none" w:sz="0" w:space="0" w:color="auto"/>
            <w:right w:val="none" w:sz="0" w:space="0" w:color="auto"/>
          </w:divBdr>
        </w:div>
        <w:div w:id="1941914583">
          <w:marLeft w:val="274"/>
          <w:marRight w:val="0"/>
          <w:marTop w:val="0"/>
          <w:marBottom w:val="240"/>
          <w:divBdr>
            <w:top w:val="none" w:sz="0" w:space="0" w:color="auto"/>
            <w:left w:val="none" w:sz="0" w:space="0" w:color="auto"/>
            <w:bottom w:val="none" w:sz="0" w:space="0" w:color="auto"/>
            <w:right w:val="none" w:sz="0" w:space="0" w:color="auto"/>
          </w:divBdr>
        </w:div>
      </w:divsChild>
    </w:div>
    <w:div w:id="172692115">
      <w:bodyDiv w:val="1"/>
      <w:marLeft w:val="0"/>
      <w:marRight w:val="0"/>
      <w:marTop w:val="0"/>
      <w:marBottom w:val="0"/>
      <w:divBdr>
        <w:top w:val="none" w:sz="0" w:space="0" w:color="auto"/>
        <w:left w:val="none" w:sz="0" w:space="0" w:color="auto"/>
        <w:bottom w:val="none" w:sz="0" w:space="0" w:color="auto"/>
        <w:right w:val="none" w:sz="0" w:space="0" w:color="auto"/>
      </w:divBdr>
      <w:divsChild>
        <w:div w:id="1184131763">
          <w:marLeft w:val="274"/>
          <w:marRight w:val="0"/>
          <w:marTop w:val="0"/>
          <w:marBottom w:val="0"/>
          <w:divBdr>
            <w:top w:val="none" w:sz="0" w:space="0" w:color="auto"/>
            <w:left w:val="none" w:sz="0" w:space="0" w:color="auto"/>
            <w:bottom w:val="none" w:sz="0" w:space="0" w:color="auto"/>
            <w:right w:val="none" w:sz="0" w:space="0" w:color="auto"/>
          </w:divBdr>
        </w:div>
        <w:div w:id="1415862526">
          <w:marLeft w:val="274"/>
          <w:marRight w:val="0"/>
          <w:marTop w:val="0"/>
          <w:marBottom w:val="0"/>
          <w:divBdr>
            <w:top w:val="none" w:sz="0" w:space="0" w:color="auto"/>
            <w:left w:val="none" w:sz="0" w:space="0" w:color="auto"/>
            <w:bottom w:val="none" w:sz="0" w:space="0" w:color="auto"/>
            <w:right w:val="none" w:sz="0" w:space="0" w:color="auto"/>
          </w:divBdr>
        </w:div>
        <w:div w:id="1738553570">
          <w:marLeft w:val="274"/>
          <w:marRight w:val="0"/>
          <w:marTop w:val="0"/>
          <w:marBottom w:val="0"/>
          <w:divBdr>
            <w:top w:val="none" w:sz="0" w:space="0" w:color="auto"/>
            <w:left w:val="none" w:sz="0" w:space="0" w:color="auto"/>
            <w:bottom w:val="none" w:sz="0" w:space="0" w:color="auto"/>
            <w:right w:val="none" w:sz="0" w:space="0" w:color="auto"/>
          </w:divBdr>
        </w:div>
        <w:div w:id="1997682889">
          <w:marLeft w:val="274"/>
          <w:marRight w:val="0"/>
          <w:marTop w:val="0"/>
          <w:marBottom w:val="0"/>
          <w:divBdr>
            <w:top w:val="none" w:sz="0" w:space="0" w:color="auto"/>
            <w:left w:val="none" w:sz="0" w:space="0" w:color="auto"/>
            <w:bottom w:val="none" w:sz="0" w:space="0" w:color="auto"/>
            <w:right w:val="none" w:sz="0" w:space="0" w:color="auto"/>
          </w:divBdr>
        </w:div>
      </w:divsChild>
    </w:div>
    <w:div w:id="199784391">
      <w:bodyDiv w:val="1"/>
      <w:marLeft w:val="0"/>
      <w:marRight w:val="0"/>
      <w:marTop w:val="0"/>
      <w:marBottom w:val="0"/>
      <w:divBdr>
        <w:top w:val="none" w:sz="0" w:space="0" w:color="auto"/>
        <w:left w:val="none" w:sz="0" w:space="0" w:color="auto"/>
        <w:bottom w:val="none" w:sz="0" w:space="0" w:color="auto"/>
        <w:right w:val="none" w:sz="0" w:space="0" w:color="auto"/>
      </w:divBdr>
    </w:div>
    <w:div w:id="201792983">
      <w:bodyDiv w:val="1"/>
      <w:marLeft w:val="0"/>
      <w:marRight w:val="0"/>
      <w:marTop w:val="0"/>
      <w:marBottom w:val="0"/>
      <w:divBdr>
        <w:top w:val="none" w:sz="0" w:space="0" w:color="auto"/>
        <w:left w:val="none" w:sz="0" w:space="0" w:color="auto"/>
        <w:bottom w:val="none" w:sz="0" w:space="0" w:color="auto"/>
        <w:right w:val="none" w:sz="0" w:space="0" w:color="auto"/>
      </w:divBdr>
    </w:div>
    <w:div w:id="209462504">
      <w:bodyDiv w:val="1"/>
      <w:marLeft w:val="0"/>
      <w:marRight w:val="0"/>
      <w:marTop w:val="0"/>
      <w:marBottom w:val="0"/>
      <w:divBdr>
        <w:top w:val="none" w:sz="0" w:space="0" w:color="auto"/>
        <w:left w:val="none" w:sz="0" w:space="0" w:color="auto"/>
        <w:bottom w:val="none" w:sz="0" w:space="0" w:color="auto"/>
        <w:right w:val="none" w:sz="0" w:space="0" w:color="auto"/>
      </w:divBdr>
      <w:divsChild>
        <w:div w:id="776830867">
          <w:marLeft w:val="274"/>
          <w:marRight w:val="0"/>
          <w:marTop w:val="0"/>
          <w:marBottom w:val="0"/>
          <w:divBdr>
            <w:top w:val="none" w:sz="0" w:space="0" w:color="auto"/>
            <w:left w:val="none" w:sz="0" w:space="0" w:color="auto"/>
            <w:bottom w:val="none" w:sz="0" w:space="0" w:color="auto"/>
            <w:right w:val="none" w:sz="0" w:space="0" w:color="auto"/>
          </w:divBdr>
        </w:div>
        <w:div w:id="802692499">
          <w:marLeft w:val="994"/>
          <w:marRight w:val="0"/>
          <w:marTop w:val="0"/>
          <w:marBottom w:val="0"/>
          <w:divBdr>
            <w:top w:val="none" w:sz="0" w:space="0" w:color="auto"/>
            <w:left w:val="none" w:sz="0" w:space="0" w:color="auto"/>
            <w:bottom w:val="none" w:sz="0" w:space="0" w:color="auto"/>
            <w:right w:val="none" w:sz="0" w:space="0" w:color="auto"/>
          </w:divBdr>
        </w:div>
        <w:div w:id="871108479">
          <w:marLeft w:val="994"/>
          <w:marRight w:val="0"/>
          <w:marTop w:val="0"/>
          <w:marBottom w:val="0"/>
          <w:divBdr>
            <w:top w:val="none" w:sz="0" w:space="0" w:color="auto"/>
            <w:left w:val="none" w:sz="0" w:space="0" w:color="auto"/>
            <w:bottom w:val="none" w:sz="0" w:space="0" w:color="auto"/>
            <w:right w:val="none" w:sz="0" w:space="0" w:color="auto"/>
          </w:divBdr>
        </w:div>
        <w:div w:id="892929590">
          <w:marLeft w:val="994"/>
          <w:marRight w:val="0"/>
          <w:marTop w:val="0"/>
          <w:marBottom w:val="0"/>
          <w:divBdr>
            <w:top w:val="none" w:sz="0" w:space="0" w:color="auto"/>
            <w:left w:val="none" w:sz="0" w:space="0" w:color="auto"/>
            <w:bottom w:val="none" w:sz="0" w:space="0" w:color="auto"/>
            <w:right w:val="none" w:sz="0" w:space="0" w:color="auto"/>
          </w:divBdr>
        </w:div>
        <w:div w:id="921530843">
          <w:marLeft w:val="274"/>
          <w:marRight w:val="0"/>
          <w:marTop w:val="0"/>
          <w:marBottom w:val="0"/>
          <w:divBdr>
            <w:top w:val="none" w:sz="0" w:space="0" w:color="auto"/>
            <w:left w:val="none" w:sz="0" w:space="0" w:color="auto"/>
            <w:bottom w:val="none" w:sz="0" w:space="0" w:color="auto"/>
            <w:right w:val="none" w:sz="0" w:space="0" w:color="auto"/>
          </w:divBdr>
        </w:div>
        <w:div w:id="951133413">
          <w:marLeft w:val="274"/>
          <w:marRight w:val="0"/>
          <w:marTop w:val="0"/>
          <w:marBottom w:val="0"/>
          <w:divBdr>
            <w:top w:val="none" w:sz="0" w:space="0" w:color="auto"/>
            <w:left w:val="none" w:sz="0" w:space="0" w:color="auto"/>
            <w:bottom w:val="none" w:sz="0" w:space="0" w:color="auto"/>
            <w:right w:val="none" w:sz="0" w:space="0" w:color="auto"/>
          </w:divBdr>
        </w:div>
        <w:div w:id="1216967555">
          <w:marLeft w:val="994"/>
          <w:marRight w:val="0"/>
          <w:marTop w:val="0"/>
          <w:marBottom w:val="0"/>
          <w:divBdr>
            <w:top w:val="none" w:sz="0" w:space="0" w:color="auto"/>
            <w:left w:val="none" w:sz="0" w:space="0" w:color="auto"/>
            <w:bottom w:val="none" w:sz="0" w:space="0" w:color="auto"/>
            <w:right w:val="none" w:sz="0" w:space="0" w:color="auto"/>
          </w:divBdr>
        </w:div>
        <w:div w:id="1450317794">
          <w:marLeft w:val="994"/>
          <w:marRight w:val="0"/>
          <w:marTop w:val="0"/>
          <w:marBottom w:val="0"/>
          <w:divBdr>
            <w:top w:val="none" w:sz="0" w:space="0" w:color="auto"/>
            <w:left w:val="none" w:sz="0" w:space="0" w:color="auto"/>
            <w:bottom w:val="none" w:sz="0" w:space="0" w:color="auto"/>
            <w:right w:val="none" w:sz="0" w:space="0" w:color="auto"/>
          </w:divBdr>
        </w:div>
      </w:divsChild>
    </w:div>
    <w:div w:id="218059024">
      <w:bodyDiv w:val="1"/>
      <w:marLeft w:val="0"/>
      <w:marRight w:val="0"/>
      <w:marTop w:val="0"/>
      <w:marBottom w:val="0"/>
      <w:divBdr>
        <w:top w:val="none" w:sz="0" w:space="0" w:color="auto"/>
        <w:left w:val="none" w:sz="0" w:space="0" w:color="auto"/>
        <w:bottom w:val="none" w:sz="0" w:space="0" w:color="auto"/>
        <w:right w:val="none" w:sz="0" w:space="0" w:color="auto"/>
      </w:divBdr>
    </w:div>
    <w:div w:id="225533552">
      <w:bodyDiv w:val="1"/>
      <w:marLeft w:val="0"/>
      <w:marRight w:val="0"/>
      <w:marTop w:val="0"/>
      <w:marBottom w:val="0"/>
      <w:divBdr>
        <w:top w:val="none" w:sz="0" w:space="0" w:color="auto"/>
        <w:left w:val="none" w:sz="0" w:space="0" w:color="auto"/>
        <w:bottom w:val="none" w:sz="0" w:space="0" w:color="auto"/>
        <w:right w:val="none" w:sz="0" w:space="0" w:color="auto"/>
      </w:divBdr>
    </w:div>
    <w:div w:id="226111196">
      <w:bodyDiv w:val="1"/>
      <w:marLeft w:val="0"/>
      <w:marRight w:val="0"/>
      <w:marTop w:val="0"/>
      <w:marBottom w:val="0"/>
      <w:divBdr>
        <w:top w:val="none" w:sz="0" w:space="0" w:color="auto"/>
        <w:left w:val="none" w:sz="0" w:space="0" w:color="auto"/>
        <w:bottom w:val="none" w:sz="0" w:space="0" w:color="auto"/>
        <w:right w:val="none" w:sz="0" w:space="0" w:color="auto"/>
      </w:divBdr>
    </w:div>
    <w:div w:id="243414177">
      <w:bodyDiv w:val="1"/>
      <w:marLeft w:val="0"/>
      <w:marRight w:val="0"/>
      <w:marTop w:val="0"/>
      <w:marBottom w:val="0"/>
      <w:divBdr>
        <w:top w:val="none" w:sz="0" w:space="0" w:color="auto"/>
        <w:left w:val="none" w:sz="0" w:space="0" w:color="auto"/>
        <w:bottom w:val="none" w:sz="0" w:space="0" w:color="auto"/>
        <w:right w:val="none" w:sz="0" w:space="0" w:color="auto"/>
      </w:divBdr>
    </w:div>
    <w:div w:id="258173405">
      <w:bodyDiv w:val="1"/>
      <w:marLeft w:val="0"/>
      <w:marRight w:val="0"/>
      <w:marTop w:val="0"/>
      <w:marBottom w:val="0"/>
      <w:divBdr>
        <w:top w:val="none" w:sz="0" w:space="0" w:color="auto"/>
        <w:left w:val="none" w:sz="0" w:space="0" w:color="auto"/>
        <w:bottom w:val="none" w:sz="0" w:space="0" w:color="auto"/>
        <w:right w:val="none" w:sz="0" w:space="0" w:color="auto"/>
      </w:divBdr>
    </w:div>
    <w:div w:id="298534164">
      <w:bodyDiv w:val="1"/>
      <w:marLeft w:val="0"/>
      <w:marRight w:val="0"/>
      <w:marTop w:val="0"/>
      <w:marBottom w:val="0"/>
      <w:divBdr>
        <w:top w:val="none" w:sz="0" w:space="0" w:color="auto"/>
        <w:left w:val="none" w:sz="0" w:space="0" w:color="auto"/>
        <w:bottom w:val="none" w:sz="0" w:space="0" w:color="auto"/>
        <w:right w:val="none" w:sz="0" w:space="0" w:color="auto"/>
      </w:divBdr>
      <w:divsChild>
        <w:div w:id="30421088">
          <w:marLeft w:val="274"/>
          <w:marRight w:val="0"/>
          <w:marTop w:val="0"/>
          <w:marBottom w:val="0"/>
          <w:divBdr>
            <w:top w:val="none" w:sz="0" w:space="0" w:color="auto"/>
            <w:left w:val="none" w:sz="0" w:space="0" w:color="auto"/>
            <w:bottom w:val="none" w:sz="0" w:space="0" w:color="auto"/>
            <w:right w:val="none" w:sz="0" w:space="0" w:color="auto"/>
          </w:divBdr>
        </w:div>
        <w:div w:id="495730569">
          <w:marLeft w:val="274"/>
          <w:marRight w:val="0"/>
          <w:marTop w:val="0"/>
          <w:marBottom w:val="0"/>
          <w:divBdr>
            <w:top w:val="none" w:sz="0" w:space="0" w:color="auto"/>
            <w:left w:val="none" w:sz="0" w:space="0" w:color="auto"/>
            <w:bottom w:val="none" w:sz="0" w:space="0" w:color="auto"/>
            <w:right w:val="none" w:sz="0" w:space="0" w:color="auto"/>
          </w:divBdr>
        </w:div>
        <w:div w:id="1030837800">
          <w:marLeft w:val="274"/>
          <w:marRight w:val="0"/>
          <w:marTop w:val="0"/>
          <w:marBottom w:val="0"/>
          <w:divBdr>
            <w:top w:val="none" w:sz="0" w:space="0" w:color="auto"/>
            <w:left w:val="none" w:sz="0" w:space="0" w:color="auto"/>
            <w:bottom w:val="none" w:sz="0" w:space="0" w:color="auto"/>
            <w:right w:val="none" w:sz="0" w:space="0" w:color="auto"/>
          </w:divBdr>
        </w:div>
        <w:div w:id="1566185812">
          <w:marLeft w:val="994"/>
          <w:marRight w:val="0"/>
          <w:marTop w:val="0"/>
          <w:marBottom w:val="0"/>
          <w:divBdr>
            <w:top w:val="none" w:sz="0" w:space="0" w:color="auto"/>
            <w:left w:val="none" w:sz="0" w:space="0" w:color="auto"/>
            <w:bottom w:val="none" w:sz="0" w:space="0" w:color="auto"/>
            <w:right w:val="none" w:sz="0" w:space="0" w:color="auto"/>
          </w:divBdr>
        </w:div>
        <w:div w:id="1832332554">
          <w:marLeft w:val="274"/>
          <w:marRight w:val="0"/>
          <w:marTop w:val="0"/>
          <w:marBottom w:val="0"/>
          <w:divBdr>
            <w:top w:val="none" w:sz="0" w:space="0" w:color="auto"/>
            <w:left w:val="none" w:sz="0" w:space="0" w:color="auto"/>
            <w:bottom w:val="none" w:sz="0" w:space="0" w:color="auto"/>
            <w:right w:val="none" w:sz="0" w:space="0" w:color="auto"/>
          </w:divBdr>
        </w:div>
        <w:div w:id="2099861999">
          <w:marLeft w:val="994"/>
          <w:marRight w:val="0"/>
          <w:marTop w:val="0"/>
          <w:marBottom w:val="0"/>
          <w:divBdr>
            <w:top w:val="none" w:sz="0" w:space="0" w:color="auto"/>
            <w:left w:val="none" w:sz="0" w:space="0" w:color="auto"/>
            <w:bottom w:val="none" w:sz="0" w:space="0" w:color="auto"/>
            <w:right w:val="none" w:sz="0" w:space="0" w:color="auto"/>
          </w:divBdr>
        </w:div>
        <w:div w:id="2139834597">
          <w:marLeft w:val="274"/>
          <w:marRight w:val="0"/>
          <w:marTop w:val="0"/>
          <w:marBottom w:val="0"/>
          <w:divBdr>
            <w:top w:val="none" w:sz="0" w:space="0" w:color="auto"/>
            <w:left w:val="none" w:sz="0" w:space="0" w:color="auto"/>
            <w:bottom w:val="none" w:sz="0" w:space="0" w:color="auto"/>
            <w:right w:val="none" w:sz="0" w:space="0" w:color="auto"/>
          </w:divBdr>
        </w:div>
        <w:div w:id="2142378342">
          <w:marLeft w:val="274"/>
          <w:marRight w:val="0"/>
          <w:marTop w:val="0"/>
          <w:marBottom w:val="0"/>
          <w:divBdr>
            <w:top w:val="none" w:sz="0" w:space="0" w:color="auto"/>
            <w:left w:val="none" w:sz="0" w:space="0" w:color="auto"/>
            <w:bottom w:val="none" w:sz="0" w:space="0" w:color="auto"/>
            <w:right w:val="none" w:sz="0" w:space="0" w:color="auto"/>
          </w:divBdr>
        </w:div>
      </w:divsChild>
    </w:div>
    <w:div w:id="340157653">
      <w:bodyDiv w:val="1"/>
      <w:marLeft w:val="0"/>
      <w:marRight w:val="0"/>
      <w:marTop w:val="0"/>
      <w:marBottom w:val="0"/>
      <w:divBdr>
        <w:top w:val="none" w:sz="0" w:space="0" w:color="auto"/>
        <w:left w:val="none" w:sz="0" w:space="0" w:color="auto"/>
        <w:bottom w:val="none" w:sz="0" w:space="0" w:color="auto"/>
        <w:right w:val="none" w:sz="0" w:space="0" w:color="auto"/>
      </w:divBdr>
    </w:div>
    <w:div w:id="344408071">
      <w:bodyDiv w:val="1"/>
      <w:marLeft w:val="0"/>
      <w:marRight w:val="0"/>
      <w:marTop w:val="0"/>
      <w:marBottom w:val="0"/>
      <w:divBdr>
        <w:top w:val="none" w:sz="0" w:space="0" w:color="auto"/>
        <w:left w:val="none" w:sz="0" w:space="0" w:color="auto"/>
        <w:bottom w:val="none" w:sz="0" w:space="0" w:color="auto"/>
        <w:right w:val="none" w:sz="0" w:space="0" w:color="auto"/>
      </w:divBdr>
    </w:div>
    <w:div w:id="364792164">
      <w:bodyDiv w:val="1"/>
      <w:marLeft w:val="0"/>
      <w:marRight w:val="0"/>
      <w:marTop w:val="0"/>
      <w:marBottom w:val="0"/>
      <w:divBdr>
        <w:top w:val="none" w:sz="0" w:space="0" w:color="auto"/>
        <w:left w:val="none" w:sz="0" w:space="0" w:color="auto"/>
        <w:bottom w:val="none" w:sz="0" w:space="0" w:color="auto"/>
        <w:right w:val="none" w:sz="0" w:space="0" w:color="auto"/>
      </w:divBdr>
    </w:div>
    <w:div w:id="413092259">
      <w:bodyDiv w:val="1"/>
      <w:marLeft w:val="0"/>
      <w:marRight w:val="0"/>
      <w:marTop w:val="0"/>
      <w:marBottom w:val="0"/>
      <w:divBdr>
        <w:top w:val="none" w:sz="0" w:space="0" w:color="auto"/>
        <w:left w:val="none" w:sz="0" w:space="0" w:color="auto"/>
        <w:bottom w:val="none" w:sz="0" w:space="0" w:color="auto"/>
        <w:right w:val="none" w:sz="0" w:space="0" w:color="auto"/>
      </w:divBdr>
      <w:divsChild>
        <w:div w:id="129447660">
          <w:marLeft w:val="274"/>
          <w:marRight w:val="0"/>
          <w:marTop w:val="0"/>
          <w:marBottom w:val="0"/>
          <w:divBdr>
            <w:top w:val="none" w:sz="0" w:space="0" w:color="auto"/>
            <w:left w:val="none" w:sz="0" w:space="0" w:color="auto"/>
            <w:bottom w:val="none" w:sz="0" w:space="0" w:color="auto"/>
            <w:right w:val="none" w:sz="0" w:space="0" w:color="auto"/>
          </w:divBdr>
        </w:div>
        <w:div w:id="845755977">
          <w:marLeft w:val="274"/>
          <w:marRight w:val="0"/>
          <w:marTop w:val="0"/>
          <w:marBottom w:val="0"/>
          <w:divBdr>
            <w:top w:val="none" w:sz="0" w:space="0" w:color="auto"/>
            <w:left w:val="none" w:sz="0" w:space="0" w:color="auto"/>
            <w:bottom w:val="none" w:sz="0" w:space="0" w:color="auto"/>
            <w:right w:val="none" w:sz="0" w:space="0" w:color="auto"/>
          </w:divBdr>
        </w:div>
        <w:div w:id="1195651002">
          <w:marLeft w:val="274"/>
          <w:marRight w:val="0"/>
          <w:marTop w:val="0"/>
          <w:marBottom w:val="0"/>
          <w:divBdr>
            <w:top w:val="none" w:sz="0" w:space="0" w:color="auto"/>
            <w:left w:val="none" w:sz="0" w:space="0" w:color="auto"/>
            <w:bottom w:val="none" w:sz="0" w:space="0" w:color="auto"/>
            <w:right w:val="none" w:sz="0" w:space="0" w:color="auto"/>
          </w:divBdr>
        </w:div>
      </w:divsChild>
    </w:div>
    <w:div w:id="432819066">
      <w:bodyDiv w:val="1"/>
      <w:marLeft w:val="0"/>
      <w:marRight w:val="0"/>
      <w:marTop w:val="0"/>
      <w:marBottom w:val="0"/>
      <w:divBdr>
        <w:top w:val="none" w:sz="0" w:space="0" w:color="auto"/>
        <w:left w:val="none" w:sz="0" w:space="0" w:color="auto"/>
        <w:bottom w:val="none" w:sz="0" w:space="0" w:color="auto"/>
        <w:right w:val="none" w:sz="0" w:space="0" w:color="auto"/>
      </w:divBdr>
      <w:divsChild>
        <w:div w:id="205919771">
          <w:marLeft w:val="274"/>
          <w:marRight w:val="0"/>
          <w:marTop w:val="0"/>
          <w:marBottom w:val="0"/>
          <w:divBdr>
            <w:top w:val="none" w:sz="0" w:space="0" w:color="auto"/>
            <w:left w:val="none" w:sz="0" w:space="0" w:color="auto"/>
            <w:bottom w:val="none" w:sz="0" w:space="0" w:color="auto"/>
            <w:right w:val="none" w:sz="0" w:space="0" w:color="auto"/>
          </w:divBdr>
        </w:div>
        <w:div w:id="527716118">
          <w:marLeft w:val="274"/>
          <w:marRight w:val="0"/>
          <w:marTop w:val="0"/>
          <w:marBottom w:val="0"/>
          <w:divBdr>
            <w:top w:val="none" w:sz="0" w:space="0" w:color="auto"/>
            <w:left w:val="none" w:sz="0" w:space="0" w:color="auto"/>
            <w:bottom w:val="none" w:sz="0" w:space="0" w:color="auto"/>
            <w:right w:val="none" w:sz="0" w:space="0" w:color="auto"/>
          </w:divBdr>
        </w:div>
        <w:div w:id="654719877">
          <w:marLeft w:val="274"/>
          <w:marRight w:val="0"/>
          <w:marTop w:val="0"/>
          <w:marBottom w:val="0"/>
          <w:divBdr>
            <w:top w:val="none" w:sz="0" w:space="0" w:color="auto"/>
            <w:left w:val="none" w:sz="0" w:space="0" w:color="auto"/>
            <w:bottom w:val="none" w:sz="0" w:space="0" w:color="auto"/>
            <w:right w:val="none" w:sz="0" w:space="0" w:color="auto"/>
          </w:divBdr>
        </w:div>
        <w:div w:id="1247810817">
          <w:marLeft w:val="274"/>
          <w:marRight w:val="0"/>
          <w:marTop w:val="0"/>
          <w:marBottom w:val="0"/>
          <w:divBdr>
            <w:top w:val="none" w:sz="0" w:space="0" w:color="auto"/>
            <w:left w:val="none" w:sz="0" w:space="0" w:color="auto"/>
            <w:bottom w:val="none" w:sz="0" w:space="0" w:color="auto"/>
            <w:right w:val="none" w:sz="0" w:space="0" w:color="auto"/>
          </w:divBdr>
        </w:div>
      </w:divsChild>
    </w:div>
    <w:div w:id="436293674">
      <w:bodyDiv w:val="1"/>
      <w:marLeft w:val="0"/>
      <w:marRight w:val="0"/>
      <w:marTop w:val="0"/>
      <w:marBottom w:val="0"/>
      <w:divBdr>
        <w:top w:val="none" w:sz="0" w:space="0" w:color="auto"/>
        <w:left w:val="none" w:sz="0" w:space="0" w:color="auto"/>
        <w:bottom w:val="none" w:sz="0" w:space="0" w:color="auto"/>
        <w:right w:val="none" w:sz="0" w:space="0" w:color="auto"/>
      </w:divBdr>
    </w:div>
    <w:div w:id="454372442">
      <w:bodyDiv w:val="1"/>
      <w:marLeft w:val="0"/>
      <w:marRight w:val="0"/>
      <w:marTop w:val="0"/>
      <w:marBottom w:val="0"/>
      <w:divBdr>
        <w:top w:val="none" w:sz="0" w:space="0" w:color="auto"/>
        <w:left w:val="none" w:sz="0" w:space="0" w:color="auto"/>
        <w:bottom w:val="none" w:sz="0" w:space="0" w:color="auto"/>
        <w:right w:val="none" w:sz="0" w:space="0" w:color="auto"/>
      </w:divBdr>
      <w:divsChild>
        <w:div w:id="770584589">
          <w:marLeft w:val="360"/>
          <w:marRight w:val="0"/>
          <w:marTop w:val="0"/>
          <w:marBottom w:val="0"/>
          <w:divBdr>
            <w:top w:val="none" w:sz="0" w:space="0" w:color="auto"/>
            <w:left w:val="none" w:sz="0" w:space="0" w:color="auto"/>
            <w:bottom w:val="none" w:sz="0" w:space="0" w:color="auto"/>
            <w:right w:val="none" w:sz="0" w:space="0" w:color="auto"/>
          </w:divBdr>
        </w:div>
        <w:div w:id="1042435358">
          <w:marLeft w:val="360"/>
          <w:marRight w:val="0"/>
          <w:marTop w:val="0"/>
          <w:marBottom w:val="0"/>
          <w:divBdr>
            <w:top w:val="none" w:sz="0" w:space="0" w:color="auto"/>
            <w:left w:val="none" w:sz="0" w:space="0" w:color="auto"/>
            <w:bottom w:val="none" w:sz="0" w:space="0" w:color="auto"/>
            <w:right w:val="none" w:sz="0" w:space="0" w:color="auto"/>
          </w:divBdr>
        </w:div>
        <w:div w:id="1378313010">
          <w:marLeft w:val="360"/>
          <w:marRight w:val="0"/>
          <w:marTop w:val="0"/>
          <w:marBottom w:val="0"/>
          <w:divBdr>
            <w:top w:val="none" w:sz="0" w:space="0" w:color="auto"/>
            <w:left w:val="none" w:sz="0" w:space="0" w:color="auto"/>
            <w:bottom w:val="none" w:sz="0" w:space="0" w:color="auto"/>
            <w:right w:val="none" w:sz="0" w:space="0" w:color="auto"/>
          </w:divBdr>
        </w:div>
      </w:divsChild>
    </w:div>
    <w:div w:id="469636432">
      <w:bodyDiv w:val="1"/>
      <w:marLeft w:val="0"/>
      <w:marRight w:val="0"/>
      <w:marTop w:val="0"/>
      <w:marBottom w:val="0"/>
      <w:divBdr>
        <w:top w:val="none" w:sz="0" w:space="0" w:color="auto"/>
        <w:left w:val="none" w:sz="0" w:space="0" w:color="auto"/>
        <w:bottom w:val="none" w:sz="0" w:space="0" w:color="auto"/>
        <w:right w:val="none" w:sz="0" w:space="0" w:color="auto"/>
      </w:divBdr>
      <w:divsChild>
        <w:div w:id="18550853">
          <w:marLeft w:val="274"/>
          <w:marRight w:val="0"/>
          <w:marTop w:val="0"/>
          <w:marBottom w:val="0"/>
          <w:divBdr>
            <w:top w:val="none" w:sz="0" w:space="0" w:color="auto"/>
            <w:left w:val="none" w:sz="0" w:space="0" w:color="auto"/>
            <w:bottom w:val="none" w:sz="0" w:space="0" w:color="auto"/>
            <w:right w:val="none" w:sz="0" w:space="0" w:color="auto"/>
          </w:divBdr>
        </w:div>
        <w:div w:id="623269007">
          <w:marLeft w:val="274"/>
          <w:marRight w:val="0"/>
          <w:marTop w:val="0"/>
          <w:marBottom w:val="0"/>
          <w:divBdr>
            <w:top w:val="none" w:sz="0" w:space="0" w:color="auto"/>
            <w:left w:val="none" w:sz="0" w:space="0" w:color="auto"/>
            <w:bottom w:val="none" w:sz="0" w:space="0" w:color="auto"/>
            <w:right w:val="none" w:sz="0" w:space="0" w:color="auto"/>
          </w:divBdr>
        </w:div>
        <w:div w:id="1156262900">
          <w:marLeft w:val="274"/>
          <w:marRight w:val="0"/>
          <w:marTop w:val="0"/>
          <w:marBottom w:val="0"/>
          <w:divBdr>
            <w:top w:val="none" w:sz="0" w:space="0" w:color="auto"/>
            <w:left w:val="none" w:sz="0" w:space="0" w:color="auto"/>
            <w:bottom w:val="none" w:sz="0" w:space="0" w:color="auto"/>
            <w:right w:val="none" w:sz="0" w:space="0" w:color="auto"/>
          </w:divBdr>
        </w:div>
        <w:div w:id="1357192731">
          <w:marLeft w:val="274"/>
          <w:marRight w:val="0"/>
          <w:marTop w:val="0"/>
          <w:marBottom w:val="0"/>
          <w:divBdr>
            <w:top w:val="none" w:sz="0" w:space="0" w:color="auto"/>
            <w:left w:val="none" w:sz="0" w:space="0" w:color="auto"/>
            <w:bottom w:val="none" w:sz="0" w:space="0" w:color="auto"/>
            <w:right w:val="none" w:sz="0" w:space="0" w:color="auto"/>
          </w:divBdr>
        </w:div>
        <w:div w:id="1665627246">
          <w:marLeft w:val="274"/>
          <w:marRight w:val="0"/>
          <w:marTop w:val="0"/>
          <w:marBottom w:val="0"/>
          <w:divBdr>
            <w:top w:val="none" w:sz="0" w:space="0" w:color="auto"/>
            <w:left w:val="none" w:sz="0" w:space="0" w:color="auto"/>
            <w:bottom w:val="none" w:sz="0" w:space="0" w:color="auto"/>
            <w:right w:val="none" w:sz="0" w:space="0" w:color="auto"/>
          </w:divBdr>
        </w:div>
      </w:divsChild>
    </w:div>
    <w:div w:id="473183888">
      <w:bodyDiv w:val="1"/>
      <w:marLeft w:val="0"/>
      <w:marRight w:val="0"/>
      <w:marTop w:val="0"/>
      <w:marBottom w:val="0"/>
      <w:divBdr>
        <w:top w:val="none" w:sz="0" w:space="0" w:color="auto"/>
        <w:left w:val="none" w:sz="0" w:space="0" w:color="auto"/>
        <w:bottom w:val="none" w:sz="0" w:space="0" w:color="auto"/>
        <w:right w:val="none" w:sz="0" w:space="0" w:color="auto"/>
      </w:divBdr>
      <w:divsChild>
        <w:div w:id="422843635">
          <w:marLeft w:val="274"/>
          <w:marRight w:val="0"/>
          <w:marTop w:val="0"/>
          <w:marBottom w:val="0"/>
          <w:divBdr>
            <w:top w:val="none" w:sz="0" w:space="0" w:color="auto"/>
            <w:left w:val="none" w:sz="0" w:space="0" w:color="auto"/>
            <w:bottom w:val="none" w:sz="0" w:space="0" w:color="auto"/>
            <w:right w:val="none" w:sz="0" w:space="0" w:color="auto"/>
          </w:divBdr>
        </w:div>
        <w:div w:id="760494933">
          <w:marLeft w:val="274"/>
          <w:marRight w:val="0"/>
          <w:marTop w:val="0"/>
          <w:marBottom w:val="0"/>
          <w:divBdr>
            <w:top w:val="none" w:sz="0" w:space="0" w:color="auto"/>
            <w:left w:val="none" w:sz="0" w:space="0" w:color="auto"/>
            <w:bottom w:val="none" w:sz="0" w:space="0" w:color="auto"/>
            <w:right w:val="none" w:sz="0" w:space="0" w:color="auto"/>
          </w:divBdr>
        </w:div>
        <w:div w:id="1549075268">
          <w:marLeft w:val="274"/>
          <w:marRight w:val="0"/>
          <w:marTop w:val="0"/>
          <w:marBottom w:val="0"/>
          <w:divBdr>
            <w:top w:val="none" w:sz="0" w:space="0" w:color="auto"/>
            <w:left w:val="none" w:sz="0" w:space="0" w:color="auto"/>
            <w:bottom w:val="none" w:sz="0" w:space="0" w:color="auto"/>
            <w:right w:val="none" w:sz="0" w:space="0" w:color="auto"/>
          </w:divBdr>
        </w:div>
        <w:div w:id="1556114903">
          <w:marLeft w:val="274"/>
          <w:marRight w:val="0"/>
          <w:marTop w:val="0"/>
          <w:marBottom w:val="0"/>
          <w:divBdr>
            <w:top w:val="none" w:sz="0" w:space="0" w:color="auto"/>
            <w:left w:val="none" w:sz="0" w:space="0" w:color="auto"/>
            <w:bottom w:val="none" w:sz="0" w:space="0" w:color="auto"/>
            <w:right w:val="none" w:sz="0" w:space="0" w:color="auto"/>
          </w:divBdr>
        </w:div>
        <w:div w:id="1670449257">
          <w:marLeft w:val="274"/>
          <w:marRight w:val="0"/>
          <w:marTop w:val="0"/>
          <w:marBottom w:val="0"/>
          <w:divBdr>
            <w:top w:val="none" w:sz="0" w:space="0" w:color="auto"/>
            <w:left w:val="none" w:sz="0" w:space="0" w:color="auto"/>
            <w:bottom w:val="none" w:sz="0" w:space="0" w:color="auto"/>
            <w:right w:val="none" w:sz="0" w:space="0" w:color="auto"/>
          </w:divBdr>
        </w:div>
        <w:div w:id="1672488386">
          <w:marLeft w:val="274"/>
          <w:marRight w:val="0"/>
          <w:marTop w:val="0"/>
          <w:marBottom w:val="0"/>
          <w:divBdr>
            <w:top w:val="none" w:sz="0" w:space="0" w:color="auto"/>
            <w:left w:val="none" w:sz="0" w:space="0" w:color="auto"/>
            <w:bottom w:val="none" w:sz="0" w:space="0" w:color="auto"/>
            <w:right w:val="none" w:sz="0" w:space="0" w:color="auto"/>
          </w:divBdr>
        </w:div>
        <w:div w:id="1676421780">
          <w:marLeft w:val="274"/>
          <w:marRight w:val="0"/>
          <w:marTop w:val="0"/>
          <w:marBottom w:val="0"/>
          <w:divBdr>
            <w:top w:val="none" w:sz="0" w:space="0" w:color="auto"/>
            <w:left w:val="none" w:sz="0" w:space="0" w:color="auto"/>
            <w:bottom w:val="none" w:sz="0" w:space="0" w:color="auto"/>
            <w:right w:val="none" w:sz="0" w:space="0" w:color="auto"/>
          </w:divBdr>
        </w:div>
      </w:divsChild>
    </w:div>
    <w:div w:id="507868427">
      <w:bodyDiv w:val="1"/>
      <w:marLeft w:val="0"/>
      <w:marRight w:val="0"/>
      <w:marTop w:val="0"/>
      <w:marBottom w:val="0"/>
      <w:divBdr>
        <w:top w:val="none" w:sz="0" w:space="0" w:color="auto"/>
        <w:left w:val="none" w:sz="0" w:space="0" w:color="auto"/>
        <w:bottom w:val="none" w:sz="0" w:space="0" w:color="auto"/>
        <w:right w:val="none" w:sz="0" w:space="0" w:color="auto"/>
      </w:divBdr>
    </w:div>
    <w:div w:id="583148813">
      <w:bodyDiv w:val="1"/>
      <w:marLeft w:val="0"/>
      <w:marRight w:val="0"/>
      <w:marTop w:val="0"/>
      <w:marBottom w:val="0"/>
      <w:divBdr>
        <w:top w:val="none" w:sz="0" w:space="0" w:color="auto"/>
        <w:left w:val="none" w:sz="0" w:space="0" w:color="auto"/>
        <w:bottom w:val="none" w:sz="0" w:space="0" w:color="auto"/>
        <w:right w:val="none" w:sz="0" w:space="0" w:color="auto"/>
      </w:divBdr>
    </w:div>
    <w:div w:id="587077046">
      <w:bodyDiv w:val="1"/>
      <w:marLeft w:val="0"/>
      <w:marRight w:val="0"/>
      <w:marTop w:val="0"/>
      <w:marBottom w:val="0"/>
      <w:divBdr>
        <w:top w:val="none" w:sz="0" w:space="0" w:color="auto"/>
        <w:left w:val="none" w:sz="0" w:space="0" w:color="auto"/>
        <w:bottom w:val="none" w:sz="0" w:space="0" w:color="auto"/>
        <w:right w:val="none" w:sz="0" w:space="0" w:color="auto"/>
      </w:divBdr>
    </w:div>
    <w:div w:id="594628947">
      <w:bodyDiv w:val="1"/>
      <w:marLeft w:val="0"/>
      <w:marRight w:val="0"/>
      <w:marTop w:val="0"/>
      <w:marBottom w:val="0"/>
      <w:divBdr>
        <w:top w:val="none" w:sz="0" w:space="0" w:color="auto"/>
        <w:left w:val="none" w:sz="0" w:space="0" w:color="auto"/>
        <w:bottom w:val="none" w:sz="0" w:space="0" w:color="auto"/>
        <w:right w:val="none" w:sz="0" w:space="0" w:color="auto"/>
      </w:divBdr>
    </w:div>
    <w:div w:id="595671976">
      <w:bodyDiv w:val="1"/>
      <w:marLeft w:val="0"/>
      <w:marRight w:val="0"/>
      <w:marTop w:val="0"/>
      <w:marBottom w:val="0"/>
      <w:divBdr>
        <w:top w:val="none" w:sz="0" w:space="0" w:color="auto"/>
        <w:left w:val="none" w:sz="0" w:space="0" w:color="auto"/>
        <w:bottom w:val="none" w:sz="0" w:space="0" w:color="auto"/>
        <w:right w:val="none" w:sz="0" w:space="0" w:color="auto"/>
      </w:divBdr>
      <w:divsChild>
        <w:div w:id="114520421">
          <w:marLeft w:val="274"/>
          <w:marRight w:val="0"/>
          <w:marTop w:val="0"/>
          <w:marBottom w:val="0"/>
          <w:divBdr>
            <w:top w:val="none" w:sz="0" w:space="0" w:color="auto"/>
            <w:left w:val="none" w:sz="0" w:space="0" w:color="auto"/>
            <w:bottom w:val="none" w:sz="0" w:space="0" w:color="auto"/>
            <w:right w:val="none" w:sz="0" w:space="0" w:color="auto"/>
          </w:divBdr>
        </w:div>
        <w:div w:id="1235240068">
          <w:marLeft w:val="274"/>
          <w:marRight w:val="0"/>
          <w:marTop w:val="0"/>
          <w:marBottom w:val="0"/>
          <w:divBdr>
            <w:top w:val="none" w:sz="0" w:space="0" w:color="auto"/>
            <w:left w:val="none" w:sz="0" w:space="0" w:color="auto"/>
            <w:bottom w:val="none" w:sz="0" w:space="0" w:color="auto"/>
            <w:right w:val="none" w:sz="0" w:space="0" w:color="auto"/>
          </w:divBdr>
        </w:div>
        <w:div w:id="1276212850">
          <w:marLeft w:val="274"/>
          <w:marRight w:val="0"/>
          <w:marTop w:val="0"/>
          <w:marBottom w:val="0"/>
          <w:divBdr>
            <w:top w:val="none" w:sz="0" w:space="0" w:color="auto"/>
            <w:left w:val="none" w:sz="0" w:space="0" w:color="auto"/>
            <w:bottom w:val="none" w:sz="0" w:space="0" w:color="auto"/>
            <w:right w:val="none" w:sz="0" w:space="0" w:color="auto"/>
          </w:divBdr>
        </w:div>
        <w:div w:id="2070180042">
          <w:marLeft w:val="274"/>
          <w:marRight w:val="0"/>
          <w:marTop w:val="0"/>
          <w:marBottom w:val="0"/>
          <w:divBdr>
            <w:top w:val="none" w:sz="0" w:space="0" w:color="auto"/>
            <w:left w:val="none" w:sz="0" w:space="0" w:color="auto"/>
            <w:bottom w:val="none" w:sz="0" w:space="0" w:color="auto"/>
            <w:right w:val="none" w:sz="0" w:space="0" w:color="auto"/>
          </w:divBdr>
        </w:div>
      </w:divsChild>
    </w:div>
    <w:div w:id="605191181">
      <w:bodyDiv w:val="1"/>
      <w:marLeft w:val="0"/>
      <w:marRight w:val="0"/>
      <w:marTop w:val="0"/>
      <w:marBottom w:val="0"/>
      <w:divBdr>
        <w:top w:val="none" w:sz="0" w:space="0" w:color="auto"/>
        <w:left w:val="none" w:sz="0" w:space="0" w:color="auto"/>
        <w:bottom w:val="none" w:sz="0" w:space="0" w:color="auto"/>
        <w:right w:val="none" w:sz="0" w:space="0" w:color="auto"/>
      </w:divBdr>
    </w:div>
    <w:div w:id="643897624">
      <w:bodyDiv w:val="1"/>
      <w:marLeft w:val="0"/>
      <w:marRight w:val="0"/>
      <w:marTop w:val="0"/>
      <w:marBottom w:val="0"/>
      <w:divBdr>
        <w:top w:val="none" w:sz="0" w:space="0" w:color="auto"/>
        <w:left w:val="none" w:sz="0" w:space="0" w:color="auto"/>
        <w:bottom w:val="none" w:sz="0" w:space="0" w:color="auto"/>
        <w:right w:val="none" w:sz="0" w:space="0" w:color="auto"/>
      </w:divBdr>
    </w:div>
    <w:div w:id="649481303">
      <w:bodyDiv w:val="1"/>
      <w:marLeft w:val="0"/>
      <w:marRight w:val="0"/>
      <w:marTop w:val="0"/>
      <w:marBottom w:val="0"/>
      <w:divBdr>
        <w:top w:val="none" w:sz="0" w:space="0" w:color="auto"/>
        <w:left w:val="none" w:sz="0" w:space="0" w:color="auto"/>
        <w:bottom w:val="none" w:sz="0" w:space="0" w:color="auto"/>
        <w:right w:val="none" w:sz="0" w:space="0" w:color="auto"/>
      </w:divBdr>
      <w:divsChild>
        <w:div w:id="256252751">
          <w:marLeft w:val="360"/>
          <w:marRight w:val="0"/>
          <w:marTop w:val="0"/>
          <w:marBottom w:val="0"/>
          <w:divBdr>
            <w:top w:val="none" w:sz="0" w:space="0" w:color="auto"/>
            <w:left w:val="none" w:sz="0" w:space="0" w:color="auto"/>
            <w:bottom w:val="none" w:sz="0" w:space="0" w:color="auto"/>
            <w:right w:val="none" w:sz="0" w:space="0" w:color="auto"/>
          </w:divBdr>
        </w:div>
        <w:div w:id="455030823">
          <w:marLeft w:val="360"/>
          <w:marRight w:val="0"/>
          <w:marTop w:val="0"/>
          <w:marBottom w:val="0"/>
          <w:divBdr>
            <w:top w:val="none" w:sz="0" w:space="0" w:color="auto"/>
            <w:left w:val="none" w:sz="0" w:space="0" w:color="auto"/>
            <w:bottom w:val="none" w:sz="0" w:space="0" w:color="auto"/>
            <w:right w:val="none" w:sz="0" w:space="0" w:color="auto"/>
          </w:divBdr>
        </w:div>
        <w:div w:id="722757744">
          <w:marLeft w:val="360"/>
          <w:marRight w:val="0"/>
          <w:marTop w:val="0"/>
          <w:marBottom w:val="0"/>
          <w:divBdr>
            <w:top w:val="none" w:sz="0" w:space="0" w:color="auto"/>
            <w:left w:val="none" w:sz="0" w:space="0" w:color="auto"/>
            <w:bottom w:val="none" w:sz="0" w:space="0" w:color="auto"/>
            <w:right w:val="none" w:sz="0" w:space="0" w:color="auto"/>
          </w:divBdr>
        </w:div>
        <w:div w:id="1186679025">
          <w:marLeft w:val="274"/>
          <w:marRight w:val="0"/>
          <w:marTop w:val="0"/>
          <w:marBottom w:val="0"/>
          <w:divBdr>
            <w:top w:val="none" w:sz="0" w:space="0" w:color="auto"/>
            <w:left w:val="none" w:sz="0" w:space="0" w:color="auto"/>
            <w:bottom w:val="none" w:sz="0" w:space="0" w:color="auto"/>
            <w:right w:val="none" w:sz="0" w:space="0" w:color="auto"/>
          </w:divBdr>
        </w:div>
        <w:div w:id="1694308719">
          <w:marLeft w:val="274"/>
          <w:marRight w:val="0"/>
          <w:marTop w:val="0"/>
          <w:marBottom w:val="0"/>
          <w:divBdr>
            <w:top w:val="none" w:sz="0" w:space="0" w:color="auto"/>
            <w:left w:val="none" w:sz="0" w:space="0" w:color="auto"/>
            <w:bottom w:val="none" w:sz="0" w:space="0" w:color="auto"/>
            <w:right w:val="none" w:sz="0" w:space="0" w:color="auto"/>
          </w:divBdr>
        </w:div>
        <w:div w:id="1704869416">
          <w:marLeft w:val="274"/>
          <w:marRight w:val="0"/>
          <w:marTop w:val="0"/>
          <w:marBottom w:val="0"/>
          <w:divBdr>
            <w:top w:val="none" w:sz="0" w:space="0" w:color="auto"/>
            <w:left w:val="none" w:sz="0" w:space="0" w:color="auto"/>
            <w:bottom w:val="none" w:sz="0" w:space="0" w:color="auto"/>
            <w:right w:val="none" w:sz="0" w:space="0" w:color="auto"/>
          </w:divBdr>
        </w:div>
        <w:div w:id="1871915074">
          <w:marLeft w:val="360"/>
          <w:marRight w:val="0"/>
          <w:marTop w:val="0"/>
          <w:marBottom w:val="0"/>
          <w:divBdr>
            <w:top w:val="none" w:sz="0" w:space="0" w:color="auto"/>
            <w:left w:val="none" w:sz="0" w:space="0" w:color="auto"/>
            <w:bottom w:val="none" w:sz="0" w:space="0" w:color="auto"/>
            <w:right w:val="none" w:sz="0" w:space="0" w:color="auto"/>
          </w:divBdr>
        </w:div>
      </w:divsChild>
    </w:div>
    <w:div w:id="657534455">
      <w:bodyDiv w:val="1"/>
      <w:marLeft w:val="0"/>
      <w:marRight w:val="0"/>
      <w:marTop w:val="0"/>
      <w:marBottom w:val="0"/>
      <w:divBdr>
        <w:top w:val="none" w:sz="0" w:space="0" w:color="auto"/>
        <w:left w:val="none" w:sz="0" w:space="0" w:color="auto"/>
        <w:bottom w:val="none" w:sz="0" w:space="0" w:color="auto"/>
        <w:right w:val="none" w:sz="0" w:space="0" w:color="auto"/>
      </w:divBdr>
      <w:divsChild>
        <w:div w:id="250238032">
          <w:marLeft w:val="360"/>
          <w:marRight w:val="0"/>
          <w:marTop w:val="0"/>
          <w:marBottom w:val="0"/>
          <w:divBdr>
            <w:top w:val="none" w:sz="0" w:space="0" w:color="auto"/>
            <w:left w:val="none" w:sz="0" w:space="0" w:color="auto"/>
            <w:bottom w:val="none" w:sz="0" w:space="0" w:color="auto"/>
            <w:right w:val="none" w:sz="0" w:space="0" w:color="auto"/>
          </w:divBdr>
        </w:div>
        <w:div w:id="466163477">
          <w:marLeft w:val="360"/>
          <w:marRight w:val="0"/>
          <w:marTop w:val="0"/>
          <w:marBottom w:val="0"/>
          <w:divBdr>
            <w:top w:val="none" w:sz="0" w:space="0" w:color="auto"/>
            <w:left w:val="none" w:sz="0" w:space="0" w:color="auto"/>
            <w:bottom w:val="none" w:sz="0" w:space="0" w:color="auto"/>
            <w:right w:val="none" w:sz="0" w:space="0" w:color="auto"/>
          </w:divBdr>
        </w:div>
        <w:div w:id="714741325">
          <w:marLeft w:val="360"/>
          <w:marRight w:val="0"/>
          <w:marTop w:val="0"/>
          <w:marBottom w:val="0"/>
          <w:divBdr>
            <w:top w:val="none" w:sz="0" w:space="0" w:color="auto"/>
            <w:left w:val="none" w:sz="0" w:space="0" w:color="auto"/>
            <w:bottom w:val="none" w:sz="0" w:space="0" w:color="auto"/>
            <w:right w:val="none" w:sz="0" w:space="0" w:color="auto"/>
          </w:divBdr>
        </w:div>
        <w:div w:id="1889680856">
          <w:marLeft w:val="360"/>
          <w:marRight w:val="0"/>
          <w:marTop w:val="0"/>
          <w:marBottom w:val="0"/>
          <w:divBdr>
            <w:top w:val="none" w:sz="0" w:space="0" w:color="auto"/>
            <w:left w:val="none" w:sz="0" w:space="0" w:color="auto"/>
            <w:bottom w:val="none" w:sz="0" w:space="0" w:color="auto"/>
            <w:right w:val="none" w:sz="0" w:space="0" w:color="auto"/>
          </w:divBdr>
        </w:div>
      </w:divsChild>
    </w:div>
    <w:div w:id="659700012">
      <w:bodyDiv w:val="1"/>
      <w:marLeft w:val="0"/>
      <w:marRight w:val="0"/>
      <w:marTop w:val="0"/>
      <w:marBottom w:val="0"/>
      <w:divBdr>
        <w:top w:val="none" w:sz="0" w:space="0" w:color="auto"/>
        <w:left w:val="none" w:sz="0" w:space="0" w:color="auto"/>
        <w:bottom w:val="none" w:sz="0" w:space="0" w:color="auto"/>
        <w:right w:val="none" w:sz="0" w:space="0" w:color="auto"/>
      </w:divBdr>
    </w:div>
    <w:div w:id="679427354">
      <w:bodyDiv w:val="1"/>
      <w:marLeft w:val="0"/>
      <w:marRight w:val="0"/>
      <w:marTop w:val="0"/>
      <w:marBottom w:val="0"/>
      <w:divBdr>
        <w:top w:val="none" w:sz="0" w:space="0" w:color="auto"/>
        <w:left w:val="none" w:sz="0" w:space="0" w:color="auto"/>
        <w:bottom w:val="none" w:sz="0" w:space="0" w:color="auto"/>
        <w:right w:val="none" w:sz="0" w:space="0" w:color="auto"/>
      </w:divBdr>
      <w:divsChild>
        <w:div w:id="627587817">
          <w:marLeft w:val="274"/>
          <w:marRight w:val="0"/>
          <w:marTop w:val="0"/>
          <w:marBottom w:val="0"/>
          <w:divBdr>
            <w:top w:val="none" w:sz="0" w:space="0" w:color="auto"/>
            <w:left w:val="none" w:sz="0" w:space="0" w:color="auto"/>
            <w:bottom w:val="none" w:sz="0" w:space="0" w:color="auto"/>
            <w:right w:val="none" w:sz="0" w:space="0" w:color="auto"/>
          </w:divBdr>
        </w:div>
        <w:div w:id="1973360560">
          <w:marLeft w:val="274"/>
          <w:marRight w:val="0"/>
          <w:marTop w:val="0"/>
          <w:marBottom w:val="0"/>
          <w:divBdr>
            <w:top w:val="none" w:sz="0" w:space="0" w:color="auto"/>
            <w:left w:val="none" w:sz="0" w:space="0" w:color="auto"/>
            <w:bottom w:val="none" w:sz="0" w:space="0" w:color="auto"/>
            <w:right w:val="none" w:sz="0" w:space="0" w:color="auto"/>
          </w:divBdr>
        </w:div>
      </w:divsChild>
    </w:div>
    <w:div w:id="731347326">
      <w:bodyDiv w:val="1"/>
      <w:marLeft w:val="0"/>
      <w:marRight w:val="0"/>
      <w:marTop w:val="0"/>
      <w:marBottom w:val="0"/>
      <w:divBdr>
        <w:top w:val="none" w:sz="0" w:space="0" w:color="auto"/>
        <w:left w:val="none" w:sz="0" w:space="0" w:color="auto"/>
        <w:bottom w:val="none" w:sz="0" w:space="0" w:color="auto"/>
        <w:right w:val="none" w:sz="0" w:space="0" w:color="auto"/>
      </w:divBdr>
    </w:div>
    <w:div w:id="753089757">
      <w:bodyDiv w:val="1"/>
      <w:marLeft w:val="0"/>
      <w:marRight w:val="0"/>
      <w:marTop w:val="0"/>
      <w:marBottom w:val="0"/>
      <w:divBdr>
        <w:top w:val="none" w:sz="0" w:space="0" w:color="auto"/>
        <w:left w:val="none" w:sz="0" w:space="0" w:color="auto"/>
        <w:bottom w:val="none" w:sz="0" w:space="0" w:color="auto"/>
        <w:right w:val="none" w:sz="0" w:space="0" w:color="auto"/>
      </w:divBdr>
    </w:div>
    <w:div w:id="758218224">
      <w:bodyDiv w:val="1"/>
      <w:marLeft w:val="0"/>
      <w:marRight w:val="0"/>
      <w:marTop w:val="0"/>
      <w:marBottom w:val="0"/>
      <w:divBdr>
        <w:top w:val="none" w:sz="0" w:space="0" w:color="auto"/>
        <w:left w:val="none" w:sz="0" w:space="0" w:color="auto"/>
        <w:bottom w:val="none" w:sz="0" w:space="0" w:color="auto"/>
        <w:right w:val="none" w:sz="0" w:space="0" w:color="auto"/>
      </w:divBdr>
    </w:div>
    <w:div w:id="824737303">
      <w:bodyDiv w:val="1"/>
      <w:marLeft w:val="0"/>
      <w:marRight w:val="0"/>
      <w:marTop w:val="0"/>
      <w:marBottom w:val="0"/>
      <w:divBdr>
        <w:top w:val="none" w:sz="0" w:space="0" w:color="auto"/>
        <w:left w:val="none" w:sz="0" w:space="0" w:color="auto"/>
        <w:bottom w:val="none" w:sz="0" w:space="0" w:color="auto"/>
        <w:right w:val="none" w:sz="0" w:space="0" w:color="auto"/>
      </w:divBdr>
      <w:divsChild>
        <w:div w:id="276377127">
          <w:marLeft w:val="994"/>
          <w:marRight w:val="0"/>
          <w:marTop w:val="0"/>
          <w:marBottom w:val="0"/>
          <w:divBdr>
            <w:top w:val="none" w:sz="0" w:space="0" w:color="auto"/>
            <w:left w:val="none" w:sz="0" w:space="0" w:color="auto"/>
            <w:bottom w:val="none" w:sz="0" w:space="0" w:color="auto"/>
            <w:right w:val="none" w:sz="0" w:space="0" w:color="auto"/>
          </w:divBdr>
        </w:div>
        <w:div w:id="649751210">
          <w:marLeft w:val="274"/>
          <w:marRight w:val="0"/>
          <w:marTop w:val="0"/>
          <w:marBottom w:val="0"/>
          <w:divBdr>
            <w:top w:val="none" w:sz="0" w:space="0" w:color="auto"/>
            <w:left w:val="none" w:sz="0" w:space="0" w:color="auto"/>
            <w:bottom w:val="none" w:sz="0" w:space="0" w:color="auto"/>
            <w:right w:val="none" w:sz="0" w:space="0" w:color="auto"/>
          </w:divBdr>
        </w:div>
        <w:div w:id="795106727">
          <w:marLeft w:val="994"/>
          <w:marRight w:val="0"/>
          <w:marTop w:val="0"/>
          <w:marBottom w:val="0"/>
          <w:divBdr>
            <w:top w:val="none" w:sz="0" w:space="0" w:color="auto"/>
            <w:left w:val="none" w:sz="0" w:space="0" w:color="auto"/>
            <w:bottom w:val="none" w:sz="0" w:space="0" w:color="auto"/>
            <w:right w:val="none" w:sz="0" w:space="0" w:color="auto"/>
          </w:divBdr>
        </w:div>
        <w:div w:id="884757065">
          <w:marLeft w:val="994"/>
          <w:marRight w:val="0"/>
          <w:marTop w:val="0"/>
          <w:marBottom w:val="0"/>
          <w:divBdr>
            <w:top w:val="none" w:sz="0" w:space="0" w:color="auto"/>
            <w:left w:val="none" w:sz="0" w:space="0" w:color="auto"/>
            <w:bottom w:val="none" w:sz="0" w:space="0" w:color="auto"/>
            <w:right w:val="none" w:sz="0" w:space="0" w:color="auto"/>
          </w:divBdr>
        </w:div>
        <w:div w:id="897320494">
          <w:marLeft w:val="994"/>
          <w:marRight w:val="0"/>
          <w:marTop w:val="0"/>
          <w:marBottom w:val="0"/>
          <w:divBdr>
            <w:top w:val="none" w:sz="0" w:space="0" w:color="auto"/>
            <w:left w:val="none" w:sz="0" w:space="0" w:color="auto"/>
            <w:bottom w:val="none" w:sz="0" w:space="0" w:color="auto"/>
            <w:right w:val="none" w:sz="0" w:space="0" w:color="auto"/>
          </w:divBdr>
        </w:div>
        <w:div w:id="959727460">
          <w:marLeft w:val="994"/>
          <w:marRight w:val="0"/>
          <w:marTop w:val="0"/>
          <w:marBottom w:val="0"/>
          <w:divBdr>
            <w:top w:val="none" w:sz="0" w:space="0" w:color="auto"/>
            <w:left w:val="none" w:sz="0" w:space="0" w:color="auto"/>
            <w:bottom w:val="none" w:sz="0" w:space="0" w:color="auto"/>
            <w:right w:val="none" w:sz="0" w:space="0" w:color="auto"/>
          </w:divBdr>
        </w:div>
        <w:div w:id="979847242">
          <w:marLeft w:val="274"/>
          <w:marRight w:val="0"/>
          <w:marTop w:val="0"/>
          <w:marBottom w:val="0"/>
          <w:divBdr>
            <w:top w:val="none" w:sz="0" w:space="0" w:color="auto"/>
            <w:left w:val="none" w:sz="0" w:space="0" w:color="auto"/>
            <w:bottom w:val="none" w:sz="0" w:space="0" w:color="auto"/>
            <w:right w:val="none" w:sz="0" w:space="0" w:color="auto"/>
          </w:divBdr>
        </w:div>
        <w:div w:id="1147477055">
          <w:marLeft w:val="994"/>
          <w:marRight w:val="0"/>
          <w:marTop w:val="0"/>
          <w:marBottom w:val="0"/>
          <w:divBdr>
            <w:top w:val="none" w:sz="0" w:space="0" w:color="auto"/>
            <w:left w:val="none" w:sz="0" w:space="0" w:color="auto"/>
            <w:bottom w:val="none" w:sz="0" w:space="0" w:color="auto"/>
            <w:right w:val="none" w:sz="0" w:space="0" w:color="auto"/>
          </w:divBdr>
        </w:div>
        <w:div w:id="1275795252">
          <w:marLeft w:val="274"/>
          <w:marRight w:val="0"/>
          <w:marTop w:val="0"/>
          <w:marBottom w:val="0"/>
          <w:divBdr>
            <w:top w:val="none" w:sz="0" w:space="0" w:color="auto"/>
            <w:left w:val="none" w:sz="0" w:space="0" w:color="auto"/>
            <w:bottom w:val="none" w:sz="0" w:space="0" w:color="auto"/>
            <w:right w:val="none" w:sz="0" w:space="0" w:color="auto"/>
          </w:divBdr>
        </w:div>
        <w:div w:id="1403286195">
          <w:marLeft w:val="274"/>
          <w:marRight w:val="0"/>
          <w:marTop w:val="0"/>
          <w:marBottom w:val="0"/>
          <w:divBdr>
            <w:top w:val="none" w:sz="0" w:space="0" w:color="auto"/>
            <w:left w:val="none" w:sz="0" w:space="0" w:color="auto"/>
            <w:bottom w:val="none" w:sz="0" w:space="0" w:color="auto"/>
            <w:right w:val="none" w:sz="0" w:space="0" w:color="auto"/>
          </w:divBdr>
        </w:div>
        <w:div w:id="1740396226">
          <w:marLeft w:val="994"/>
          <w:marRight w:val="0"/>
          <w:marTop w:val="0"/>
          <w:marBottom w:val="0"/>
          <w:divBdr>
            <w:top w:val="none" w:sz="0" w:space="0" w:color="auto"/>
            <w:left w:val="none" w:sz="0" w:space="0" w:color="auto"/>
            <w:bottom w:val="none" w:sz="0" w:space="0" w:color="auto"/>
            <w:right w:val="none" w:sz="0" w:space="0" w:color="auto"/>
          </w:divBdr>
        </w:div>
        <w:div w:id="1932085006">
          <w:marLeft w:val="994"/>
          <w:marRight w:val="0"/>
          <w:marTop w:val="0"/>
          <w:marBottom w:val="0"/>
          <w:divBdr>
            <w:top w:val="none" w:sz="0" w:space="0" w:color="auto"/>
            <w:left w:val="none" w:sz="0" w:space="0" w:color="auto"/>
            <w:bottom w:val="none" w:sz="0" w:space="0" w:color="auto"/>
            <w:right w:val="none" w:sz="0" w:space="0" w:color="auto"/>
          </w:divBdr>
        </w:div>
      </w:divsChild>
    </w:div>
    <w:div w:id="839197003">
      <w:bodyDiv w:val="1"/>
      <w:marLeft w:val="0"/>
      <w:marRight w:val="0"/>
      <w:marTop w:val="0"/>
      <w:marBottom w:val="0"/>
      <w:divBdr>
        <w:top w:val="none" w:sz="0" w:space="0" w:color="auto"/>
        <w:left w:val="none" w:sz="0" w:space="0" w:color="auto"/>
        <w:bottom w:val="none" w:sz="0" w:space="0" w:color="auto"/>
        <w:right w:val="none" w:sz="0" w:space="0" w:color="auto"/>
      </w:divBdr>
      <w:divsChild>
        <w:div w:id="388503665">
          <w:marLeft w:val="274"/>
          <w:marRight w:val="0"/>
          <w:marTop w:val="0"/>
          <w:marBottom w:val="0"/>
          <w:divBdr>
            <w:top w:val="none" w:sz="0" w:space="0" w:color="auto"/>
            <w:left w:val="none" w:sz="0" w:space="0" w:color="auto"/>
            <w:bottom w:val="none" w:sz="0" w:space="0" w:color="auto"/>
            <w:right w:val="none" w:sz="0" w:space="0" w:color="auto"/>
          </w:divBdr>
        </w:div>
        <w:div w:id="398138175">
          <w:marLeft w:val="274"/>
          <w:marRight w:val="0"/>
          <w:marTop w:val="0"/>
          <w:marBottom w:val="0"/>
          <w:divBdr>
            <w:top w:val="none" w:sz="0" w:space="0" w:color="auto"/>
            <w:left w:val="none" w:sz="0" w:space="0" w:color="auto"/>
            <w:bottom w:val="none" w:sz="0" w:space="0" w:color="auto"/>
            <w:right w:val="none" w:sz="0" w:space="0" w:color="auto"/>
          </w:divBdr>
        </w:div>
        <w:div w:id="654838974">
          <w:marLeft w:val="274"/>
          <w:marRight w:val="0"/>
          <w:marTop w:val="0"/>
          <w:marBottom w:val="0"/>
          <w:divBdr>
            <w:top w:val="none" w:sz="0" w:space="0" w:color="auto"/>
            <w:left w:val="none" w:sz="0" w:space="0" w:color="auto"/>
            <w:bottom w:val="none" w:sz="0" w:space="0" w:color="auto"/>
            <w:right w:val="none" w:sz="0" w:space="0" w:color="auto"/>
          </w:divBdr>
        </w:div>
        <w:div w:id="925041358">
          <w:marLeft w:val="274"/>
          <w:marRight w:val="0"/>
          <w:marTop w:val="0"/>
          <w:marBottom w:val="0"/>
          <w:divBdr>
            <w:top w:val="none" w:sz="0" w:space="0" w:color="auto"/>
            <w:left w:val="none" w:sz="0" w:space="0" w:color="auto"/>
            <w:bottom w:val="none" w:sz="0" w:space="0" w:color="auto"/>
            <w:right w:val="none" w:sz="0" w:space="0" w:color="auto"/>
          </w:divBdr>
        </w:div>
        <w:div w:id="1775591622">
          <w:marLeft w:val="274"/>
          <w:marRight w:val="0"/>
          <w:marTop w:val="0"/>
          <w:marBottom w:val="0"/>
          <w:divBdr>
            <w:top w:val="none" w:sz="0" w:space="0" w:color="auto"/>
            <w:left w:val="none" w:sz="0" w:space="0" w:color="auto"/>
            <w:bottom w:val="none" w:sz="0" w:space="0" w:color="auto"/>
            <w:right w:val="none" w:sz="0" w:space="0" w:color="auto"/>
          </w:divBdr>
        </w:div>
      </w:divsChild>
    </w:div>
    <w:div w:id="855342438">
      <w:bodyDiv w:val="1"/>
      <w:marLeft w:val="0"/>
      <w:marRight w:val="0"/>
      <w:marTop w:val="0"/>
      <w:marBottom w:val="0"/>
      <w:divBdr>
        <w:top w:val="none" w:sz="0" w:space="0" w:color="auto"/>
        <w:left w:val="none" w:sz="0" w:space="0" w:color="auto"/>
        <w:bottom w:val="none" w:sz="0" w:space="0" w:color="auto"/>
        <w:right w:val="none" w:sz="0" w:space="0" w:color="auto"/>
      </w:divBdr>
    </w:div>
    <w:div w:id="865295631">
      <w:bodyDiv w:val="1"/>
      <w:marLeft w:val="0"/>
      <w:marRight w:val="0"/>
      <w:marTop w:val="0"/>
      <w:marBottom w:val="0"/>
      <w:divBdr>
        <w:top w:val="none" w:sz="0" w:space="0" w:color="auto"/>
        <w:left w:val="none" w:sz="0" w:space="0" w:color="auto"/>
        <w:bottom w:val="none" w:sz="0" w:space="0" w:color="auto"/>
        <w:right w:val="none" w:sz="0" w:space="0" w:color="auto"/>
      </w:divBdr>
      <w:divsChild>
        <w:div w:id="333997958">
          <w:marLeft w:val="274"/>
          <w:marRight w:val="0"/>
          <w:marTop w:val="0"/>
          <w:marBottom w:val="0"/>
          <w:divBdr>
            <w:top w:val="none" w:sz="0" w:space="0" w:color="auto"/>
            <w:left w:val="none" w:sz="0" w:space="0" w:color="auto"/>
            <w:bottom w:val="none" w:sz="0" w:space="0" w:color="auto"/>
            <w:right w:val="none" w:sz="0" w:space="0" w:color="auto"/>
          </w:divBdr>
        </w:div>
        <w:div w:id="842088037">
          <w:marLeft w:val="274"/>
          <w:marRight w:val="0"/>
          <w:marTop w:val="0"/>
          <w:marBottom w:val="0"/>
          <w:divBdr>
            <w:top w:val="none" w:sz="0" w:space="0" w:color="auto"/>
            <w:left w:val="none" w:sz="0" w:space="0" w:color="auto"/>
            <w:bottom w:val="none" w:sz="0" w:space="0" w:color="auto"/>
            <w:right w:val="none" w:sz="0" w:space="0" w:color="auto"/>
          </w:divBdr>
        </w:div>
        <w:div w:id="1652782156">
          <w:marLeft w:val="274"/>
          <w:marRight w:val="0"/>
          <w:marTop w:val="0"/>
          <w:marBottom w:val="0"/>
          <w:divBdr>
            <w:top w:val="none" w:sz="0" w:space="0" w:color="auto"/>
            <w:left w:val="none" w:sz="0" w:space="0" w:color="auto"/>
            <w:bottom w:val="none" w:sz="0" w:space="0" w:color="auto"/>
            <w:right w:val="none" w:sz="0" w:space="0" w:color="auto"/>
          </w:divBdr>
        </w:div>
      </w:divsChild>
    </w:div>
    <w:div w:id="866528638">
      <w:bodyDiv w:val="1"/>
      <w:marLeft w:val="0"/>
      <w:marRight w:val="0"/>
      <w:marTop w:val="0"/>
      <w:marBottom w:val="0"/>
      <w:divBdr>
        <w:top w:val="none" w:sz="0" w:space="0" w:color="auto"/>
        <w:left w:val="none" w:sz="0" w:space="0" w:color="auto"/>
        <w:bottom w:val="none" w:sz="0" w:space="0" w:color="auto"/>
        <w:right w:val="none" w:sz="0" w:space="0" w:color="auto"/>
      </w:divBdr>
    </w:div>
    <w:div w:id="884950886">
      <w:bodyDiv w:val="1"/>
      <w:marLeft w:val="0"/>
      <w:marRight w:val="0"/>
      <w:marTop w:val="0"/>
      <w:marBottom w:val="0"/>
      <w:divBdr>
        <w:top w:val="none" w:sz="0" w:space="0" w:color="auto"/>
        <w:left w:val="none" w:sz="0" w:space="0" w:color="auto"/>
        <w:bottom w:val="none" w:sz="0" w:space="0" w:color="auto"/>
        <w:right w:val="none" w:sz="0" w:space="0" w:color="auto"/>
      </w:divBdr>
    </w:div>
    <w:div w:id="889001908">
      <w:bodyDiv w:val="1"/>
      <w:marLeft w:val="0"/>
      <w:marRight w:val="0"/>
      <w:marTop w:val="0"/>
      <w:marBottom w:val="0"/>
      <w:divBdr>
        <w:top w:val="none" w:sz="0" w:space="0" w:color="auto"/>
        <w:left w:val="none" w:sz="0" w:space="0" w:color="auto"/>
        <w:bottom w:val="none" w:sz="0" w:space="0" w:color="auto"/>
        <w:right w:val="none" w:sz="0" w:space="0" w:color="auto"/>
      </w:divBdr>
      <w:divsChild>
        <w:div w:id="235822250">
          <w:marLeft w:val="994"/>
          <w:marRight w:val="0"/>
          <w:marTop w:val="0"/>
          <w:marBottom w:val="0"/>
          <w:divBdr>
            <w:top w:val="none" w:sz="0" w:space="0" w:color="auto"/>
            <w:left w:val="none" w:sz="0" w:space="0" w:color="auto"/>
            <w:bottom w:val="none" w:sz="0" w:space="0" w:color="auto"/>
            <w:right w:val="none" w:sz="0" w:space="0" w:color="auto"/>
          </w:divBdr>
        </w:div>
        <w:div w:id="309791366">
          <w:marLeft w:val="994"/>
          <w:marRight w:val="0"/>
          <w:marTop w:val="0"/>
          <w:marBottom w:val="0"/>
          <w:divBdr>
            <w:top w:val="none" w:sz="0" w:space="0" w:color="auto"/>
            <w:left w:val="none" w:sz="0" w:space="0" w:color="auto"/>
            <w:bottom w:val="none" w:sz="0" w:space="0" w:color="auto"/>
            <w:right w:val="none" w:sz="0" w:space="0" w:color="auto"/>
          </w:divBdr>
        </w:div>
        <w:div w:id="484786836">
          <w:marLeft w:val="994"/>
          <w:marRight w:val="0"/>
          <w:marTop w:val="0"/>
          <w:marBottom w:val="0"/>
          <w:divBdr>
            <w:top w:val="none" w:sz="0" w:space="0" w:color="auto"/>
            <w:left w:val="none" w:sz="0" w:space="0" w:color="auto"/>
            <w:bottom w:val="none" w:sz="0" w:space="0" w:color="auto"/>
            <w:right w:val="none" w:sz="0" w:space="0" w:color="auto"/>
          </w:divBdr>
        </w:div>
        <w:div w:id="584921269">
          <w:marLeft w:val="994"/>
          <w:marRight w:val="0"/>
          <w:marTop w:val="0"/>
          <w:marBottom w:val="0"/>
          <w:divBdr>
            <w:top w:val="none" w:sz="0" w:space="0" w:color="auto"/>
            <w:left w:val="none" w:sz="0" w:space="0" w:color="auto"/>
            <w:bottom w:val="none" w:sz="0" w:space="0" w:color="auto"/>
            <w:right w:val="none" w:sz="0" w:space="0" w:color="auto"/>
          </w:divBdr>
        </w:div>
        <w:div w:id="693581971">
          <w:marLeft w:val="994"/>
          <w:marRight w:val="0"/>
          <w:marTop w:val="0"/>
          <w:marBottom w:val="0"/>
          <w:divBdr>
            <w:top w:val="none" w:sz="0" w:space="0" w:color="auto"/>
            <w:left w:val="none" w:sz="0" w:space="0" w:color="auto"/>
            <w:bottom w:val="none" w:sz="0" w:space="0" w:color="auto"/>
            <w:right w:val="none" w:sz="0" w:space="0" w:color="auto"/>
          </w:divBdr>
        </w:div>
        <w:div w:id="704136666">
          <w:marLeft w:val="994"/>
          <w:marRight w:val="0"/>
          <w:marTop w:val="0"/>
          <w:marBottom w:val="0"/>
          <w:divBdr>
            <w:top w:val="none" w:sz="0" w:space="0" w:color="auto"/>
            <w:left w:val="none" w:sz="0" w:space="0" w:color="auto"/>
            <w:bottom w:val="none" w:sz="0" w:space="0" w:color="auto"/>
            <w:right w:val="none" w:sz="0" w:space="0" w:color="auto"/>
          </w:divBdr>
        </w:div>
        <w:div w:id="1056054652">
          <w:marLeft w:val="994"/>
          <w:marRight w:val="0"/>
          <w:marTop w:val="0"/>
          <w:marBottom w:val="0"/>
          <w:divBdr>
            <w:top w:val="none" w:sz="0" w:space="0" w:color="auto"/>
            <w:left w:val="none" w:sz="0" w:space="0" w:color="auto"/>
            <w:bottom w:val="none" w:sz="0" w:space="0" w:color="auto"/>
            <w:right w:val="none" w:sz="0" w:space="0" w:color="auto"/>
          </w:divBdr>
        </w:div>
        <w:div w:id="1263804570">
          <w:marLeft w:val="994"/>
          <w:marRight w:val="0"/>
          <w:marTop w:val="0"/>
          <w:marBottom w:val="0"/>
          <w:divBdr>
            <w:top w:val="none" w:sz="0" w:space="0" w:color="auto"/>
            <w:left w:val="none" w:sz="0" w:space="0" w:color="auto"/>
            <w:bottom w:val="none" w:sz="0" w:space="0" w:color="auto"/>
            <w:right w:val="none" w:sz="0" w:space="0" w:color="auto"/>
          </w:divBdr>
        </w:div>
        <w:div w:id="1615791369">
          <w:marLeft w:val="994"/>
          <w:marRight w:val="0"/>
          <w:marTop w:val="0"/>
          <w:marBottom w:val="0"/>
          <w:divBdr>
            <w:top w:val="none" w:sz="0" w:space="0" w:color="auto"/>
            <w:left w:val="none" w:sz="0" w:space="0" w:color="auto"/>
            <w:bottom w:val="none" w:sz="0" w:space="0" w:color="auto"/>
            <w:right w:val="none" w:sz="0" w:space="0" w:color="auto"/>
          </w:divBdr>
        </w:div>
        <w:div w:id="1881702337">
          <w:marLeft w:val="274"/>
          <w:marRight w:val="0"/>
          <w:marTop w:val="0"/>
          <w:marBottom w:val="0"/>
          <w:divBdr>
            <w:top w:val="none" w:sz="0" w:space="0" w:color="auto"/>
            <w:left w:val="none" w:sz="0" w:space="0" w:color="auto"/>
            <w:bottom w:val="none" w:sz="0" w:space="0" w:color="auto"/>
            <w:right w:val="none" w:sz="0" w:space="0" w:color="auto"/>
          </w:divBdr>
        </w:div>
        <w:div w:id="1912081168">
          <w:marLeft w:val="994"/>
          <w:marRight w:val="0"/>
          <w:marTop w:val="0"/>
          <w:marBottom w:val="0"/>
          <w:divBdr>
            <w:top w:val="none" w:sz="0" w:space="0" w:color="auto"/>
            <w:left w:val="none" w:sz="0" w:space="0" w:color="auto"/>
            <w:bottom w:val="none" w:sz="0" w:space="0" w:color="auto"/>
            <w:right w:val="none" w:sz="0" w:space="0" w:color="auto"/>
          </w:divBdr>
        </w:div>
      </w:divsChild>
    </w:div>
    <w:div w:id="890387345">
      <w:bodyDiv w:val="1"/>
      <w:marLeft w:val="0"/>
      <w:marRight w:val="0"/>
      <w:marTop w:val="0"/>
      <w:marBottom w:val="0"/>
      <w:divBdr>
        <w:top w:val="none" w:sz="0" w:space="0" w:color="auto"/>
        <w:left w:val="none" w:sz="0" w:space="0" w:color="auto"/>
        <w:bottom w:val="none" w:sz="0" w:space="0" w:color="auto"/>
        <w:right w:val="none" w:sz="0" w:space="0" w:color="auto"/>
      </w:divBdr>
    </w:div>
    <w:div w:id="895697883">
      <w:bodyDiv w:val="1"/>
      <w:marLeft w:val="0"/>
      <w:marRight w:val="0"/>
      <w:marTop w:val="0"/>
      <w:marBottom w:val="0"/>
      <w:divBdr>
        <w:top w:val="none" w:sz="0" w:space="0" w:color="auto"/>
        <w:left w:val="none" w:sz="0" w:space="0" w:color="auto"/>
        <w:bottom w:val="none" w:sz="0" w:space="0" w:color="auto"/>
        <w:right w:val="none" w:sz="0" w:space="0" w:color="auto"/>
      </w:divBdr>
      <w:divsChild>
        <w:div w:id="752166516">
          <w:marLeft w:val="446"/>
          <w:marRight w:val="0"/>
          <w:marTop w:val="120"/>
          <w:marBottom w:val="240"/>
          <w:divBdr>
            <w:top w:val="none" w:sz="0" w:space="0" w:color="auto"/>
            <w:left w:val="none" w:sz="0" w:space="0" w:color="auto"/>
            <w:bottom w:val="none" w:sz="0" w:space="0" w:color="auto"/>
            <w:right w:val="none" w:sz="0" w:space="0" w:color="auto"/>
          </w:divBdr>
        </w:div>
        <w:div w:id="1396316050">
          <w:marLeft w:val="446"/>
          <w:marRight w:val="0"/>
          <w:marTop w:val="120"/>
          <w:marBottom w:val="240"/>
          <w:divBdr>
            <w:top w:val="none" w:sz="0" w:space="0" w:color="auto"/>
            <w:left w:val="none" w:sz="0" w:space="0" w:color="auto"/>
            <w:bottom w:val="none" w:sz="0" w:space="0" w:color="auto"/>
            <w:right w:val="none" w:sz="0" w:space="0" w:color="auto"/>
          </w:divBdr>
        </w:div>
        <w:div w:id="2123108329">
          <w:marLeft w:val="446"/>
          <w:marRight w:val="0"/>
          <w:marTop w:val="120"/>
          <w:marBottom w:val="240"/>
          <w:divBdr>
            <w:top w:val="none" w:sz="0" w:space="0" w:color="auto"/>
            <w:left w:val="none" w:sz="0" w:space="0" w:color="auto"/>
            <w:bottom w:val="none" w:sz="0" w:space="0" w:color="auto"/>
            <w:right w:val="none" w:sz="0" w:space="0" w:color="auto"/>
          </w:divBdr>
        </w:div>
      </w:divsChild>
    </w:div>
    <w:div w:id="907376804">
      <w:bodyDiv w:val="1"/>
      <w:marLeft w:val="0"/>
      <w:marRight w:val="0"/>
      <w:marTop w:val="0"/>
      <w:marBottom w:val="0"/>
      <w:divBdr>
        <w:top w:val="none" w:sz="0" w:space="0" w:color="auto"/>
        <w:left w:val="none" w:sz="0" w:space="0" w:color="auto"/>
        <w:bottom w:val="none" w:sz="0" w:space="0" w:color="auto"/>
        <w:right w:val="none" w:sz="0" w:space="0" w:color="auto"/>
      </w:divBdr>
    </w:div>
    <w:div w:id="939027567">
      <w:bodyDiv w:val="1"/>
      <w:marLeft w:val="0"/>
      <w:marRight w:val="0"/>
      <w:marTop w:val="0"/>
      <w:marBottom w:val="0"/>
      <w:divBdr>
        <w:top w:val="none" w:sz="0" w:space="0" w:color="auto"/>
        <w:left w:val="none" w:sz="0" w:space="0" w:color="auto"/>
        <w:bottom w:val="none" w:sz="0" w:space="0" w:color="auto"/>
        <w:right w:val="none" w:sz="0" w:space="0" w:color="auto"/>
      </w:divBdr>
      <w:divsChild>
        <w:div w:id="212273179">
          <w:marLeft w:val="360"/>
          <w:marRight w:val="0"/>
          <w:marTop w:val="0"/>
          <w:marBottom w:val="0"/>
          <w:divBdr>
            <w:top w:val="none" w:sz="0" w:space="0" w:color="auto"/>
            <w:left w:val="none" w:sz="0" w:space="0" w:color="auto"/>
            <w:bottom w:val="none" w:sz="0" w:space="0" w:color="auto"/>
            <w:right w:val="none" w:sz="0" w:space="0" w:color="auto"/>
          </w:divBdr>
        </w:div>
        <w:div w:id="438255532">
          <w:marLeft w:val="360"/>
          <w:marRight w:val="0"/>
          <w:marTop w:val="0"/>
          <w:marBottom w:val="0"/>
          <w:divBdr>
            <w:top w:val="none" w:sz="0" w:space="0" w:color="auto"/>
            <w:left w:val="none" w:sz="0" w:space="0" w:color="auto"/>
            <w:bottom w:val="none" w:sz="0" w:space="0" w:color="auto"/>
            <w:right w:val="none" w:sz="0" w:space="0" w:color="auto"/>
          </w:divBdr>
        </w:div>
        <w:div w:id="542407960">
          <w:marLeft w:val="360"/>
          <w:marRight w:val="0"/>
          <w:marTop w:val="0"/>
          <w:marBottom w:val="0"/>
          <w:divBdr>
            <w:top w:val="none" w:sz="0" w:space="0" w:color="auto"/>
            <w:left w:val="none" w:sz="0" w:space="0" w:color="auto"/>
            <w:bottom w:val="none" w:sz="0" w:space="0" w:color="auto"/>
            <w:right w:val="none" w:sz="0" w:space="0" w:color="auto"/>
          </w:divBdr>
        </w:div>
        <w:div w:id="1492674777">
          <w:marLeft w:val="360"/>
          <w:marRight w:val="0"/>
          <w:marTop w:val="0"/>
          <w:marBottom w:val="0"/>
          <w:divBdr>
            <w:top w:val="none" w:sz="0" w:space="0" w:color="auto"/>
            <w:left w:val="none" w:sz="0" w:space="0" w:color="auto"/>
            <w:bottom w:val="none" w:sz="0" w:space="0" w:color="auto"/>
            <w:right w:val="none" w:sz="0" w:space="0" w:color="auto"/>
          </w:divBdr>
        </w:div>
        <w:div w:id="2108037775">
          <w:marLeft w:val="360"/>
          <w:marRight w:val="0"/>
          <w:marTop w:val="0"/>
          <w:marBottom w:val="0"/>
          <w:divBdr>
            <w:top w:val="none" w:sz="0" w:space="0" w:color="auto"/>
            <w:left w:val="none" w:sz="0" w:space="0" w:color="auto"/>
            <w:bottom w:val="none" w:sz="0" w:space="0" w:color="auto"/>
            <w:right w:val="none" w:sz="0" w:space="0" w:color="auto"/>
          </w:divBdr>
        </w:div>
      </w:divsChild>
    </w:div>
    <w:div w:id="994410085">
      <w:bodyDiv w:val="1"/>
      <w:marLeft w:val="0"/>
      <w:marRight w:val="0"/>
      <w:marTop w:val="0"/>
      <w:marBottom w:val="0"/>
      <w:divBdr>
        <w:top w:val="none" w:sz="0" w:space="0" w:color="auto"/>
        <w:left w:val="none" w:sz="0" w:space="0" w:color="auto"/>
        <w:bottom w:val="none" w:sz="0" w:space="0" w:color="auto"/>
        <w:right w:val="none" w:sz="0" w:space="0" w:color="auto"/>
      </w:divBdr>
    </w:div>
    <w:div w:id="1008412044">
      <w:bodyDiv w:val="1"/>
      <w:marLeft w:val="0"/>
      <w:marRight w:val="0"/>
      <w:marTop w:val="0"/>
      <w:marBottom w:val="0"/>
      <w:divBdr>
        <w:top w:val="none" w:sz="0" w:space="0" w:color="auto"/>
        <w:left w:val="none" w:sz="0" w:space="0" w:color="auto"/>
        <w:bottom w:val="none" w:sz="0" w:space="0" w:color="auto"/>
        <w:right w:val="none" w:sz="0" w:space="0" w:color="auto"/>
      </w:divBdr>
    </w:div>
    <w:div w:id="1018196175">
      <w:bodyDiv w:val="1"/>
      <w:marLeft w:val="0"/>
      <w:marRight w:val="0"/>
      <w:marTop w:val="0"/>
      <w:marBottom w:val="0"/>
      <w:divBdr>
        <w:top w:val="none" w:sz="0" w:space="0" w:color="auto"/>
        <w:left w:val="none" w:sz="0" w:space="0" w:color="auto"/>
        <w:bottom w:val="none" w:sz="0" w:space="0" w:color="auto"/>
        <w:right w:val="none" w:sz="0" w:space="0" w:color="auto"/>
      </w:divBdr>
      <w:divsChild>
        <w:div w:id="103624188">
          <w:marLeft w:val="274"/>
          <w:marRight w:val="0"/>
          <w:marTop w:val="0"/>
          <w:marBottom w:val="0"/>
          <w:divBdr>
            <w:top w:val="none" w:sz="0" w:space="0" w:color="auto"/>
            <w:left w:val="none" w:sz="0" w:space="0" w:color="auto"/>
            <w:bottom w:val="none" w:sz="0" w:space="0" w:color="auto"/>
            <w:right w:val="none" w:sz="0" w:space="0" w:color="auto"/>
          </w:divBdr>
        </w:div>
        <w:div w:id="661547080">
          <w:marLeft w:val="274"/>
          <w:marRight w:val="0"/>
          <w:marTop w:val="0"/>
          <w:marBottom w:val="0"/>
          <w:divBdr>
            <w:top w:val="none" w:sz="0" w:space="0" w:color="auto"/>
            <w:left w:val="none" w:sz="0" w:space="0" w:color="auto"/>
            <w:bottom w:val="none" w:sz="0" w:space="0" w:color="auto"/>
            <w:right w:val="none" w:sz="0" w:space="0" w:color="auto"/>
          </w:divBdr>
        </w:div>
        <w:div w:id="2081560904">
          <w:marLeft w:val="274"/>
          <w:marRight w:val="0"/>
          <w:marTop w:val="0"/>
          <w:marBottom w:val="0"/>
          <w:divBdr>
            <w:top w:val="none" w:sz="0" w:space="0" w:color="auto"/>
            <w:left w:val="none" w:sz="0" w:space="0" w:color="auto"/>
            <w:bottom w:val="none" w:sz="0" w:space="0" w:color="auto"/>
            <w:right w:val="none" w:sz="0" w:space="0" w:color="auto"/>
          </w:divBdr>
        </w:div>
      </w:divsChild>
    </w:div>
    <w:div w:id="1025516822">
      <w:bodyDiv w:val="1"/>
      <w:marLeft w:val="0"/>
      <w:marRight w:val="0"/>
      <w:marTop w:val="0"/>
      <w:marBottom w:val="0"/>
      <w:divBdr>
        <w:top w:val="none" w:sz="0" w:space="0" w:color="auto"/>
        <w:left w:val="none" w:sz="0" w:space="0" w:color="auto"/>
        <w:bottom w:val="none" w:sz="0" w:space="0" w:color="auto"/>
        <w:right w:val="none" w:sz="0" w:space="0" w:color="auto"/>
      </w:divBdr>
    </w:div>
    <w:div w:id="1053702235">
      <w:bodyDiv w:val="1"/>
      <w:marLeft w:val="0"/>
      <w:marRight w:val="0"/>
      <w:marTop w:val="0"/>
      <w:marBottom w:val="0"/>
      <w:divBdr>
        <w:top w:val="none" w:sz="0" w:space="0" w:color="auto"/>
        <w:left w:val="none" w:sz="0" w:space="0" w:color="auto"/>
        <w:bottom w:val="none" w:sz="0" w:space="0" w:color="auto"/>
        <w:right w:val="none" w:sz="0" w:space="0" w:color="auto"/>
      </w:divBdr>
    </w:div>
    <w:div w:id="1129324932">
      <w:bodyDiv w:val="1"/>
      <w:marLeft w:val="0"/>
      <w:marRight w:val="0"/>
      <w:marTop w:val="0"/>
      <w:marBottom w:val="0"/>
      <w:divBdr>
        <w:top w:val="none" w:sz="0" w:space="0" w:color="auto"/>
        <w:left w:val="none" w:sz="0" w:space="0" w:color="auto"/>
        <w:bottom w:val="none" w:sz="0" w:space="0" w:color="auto"/>
        <w:right w:val="none" w:sz="0" w:space="0" w:color="auto"/>
      </w:divBdr>
    </w:div>
    <w:div w:id="1152675594">
      <w:bodyDiv w:val="1"/>
      <w:marLeft w:val="0"/>
      <w:marRight w:val="0"/>
      <w:marTop w:val="0"/>
      <w:marBottom w:val="0"/>
      <w:divBdr>
        <w:top w:val="none" w:sz="0" w:space="0" w:color="auto"/>
        <w:left w:val="none" w:sz="0" w:space="0" w:color="auto"/>
        <w:bottom w:val="none" w:sz="0" w:space="0" w:color="auto"/>
        <w:right w:val="none" w:sz="0" w:space="0" w:color="auto"/>
      </w:divBdr>
      <w:divsChild>
        <w:div w:id="68699869">
          <w:marLeft w:val="274"/>
          <w:marRight w:val="0"/>
          <w:marTop w:val="0"/>
          <w:marBottom w:val="0"/>
          <w:divBdr>
            <w:top w:val="none" w:sz="0" w:space="0" w:color="auto"/>
            <w:left w:val="none" w:sz="0" w:space="0" w:color="auto"/>
            <w:bottom w:val="none" w:sz="0" w:space="0" w:color="auto"/>
            <w:right w:val="none" w:sz="0" w:space="0" w:color="auto"/>
          </w:divBdr>
        </w:div>
        <w:div w:id="1154420380">
          <w:marLeft w:val="274"/>
          <w:marRight w:val="0"/>
          <w:marTop w:val="0"/>
          <w:marBottom w:val="0"/>
          <w:divBdr>
            <w:top w:val="none" w:sz="0" w:space="0" w:color="auto"/>
            <w:left w:val="none" w:sz="0" w:space="0" w:color="auto"/>
            <w:bottom w:val="none" w:sz="0" w:space="0" w:color="auto"/>
            <w:right w:val="none" w:sz="0" w:space="0" w:color="auto"/>
          </w:divBdr>
        </w:div>
        <w:div w:id="1600480842">
          <w:marLeft w:val="274"/>
          <w:marRight w:val="0"/>
          <w:marTop w:val="0"/>
          <w:marBottom w:val="0"/>
          <w:divBdr>
            <w:top w:val="none" w:sz="0" w:space="0" w:color="auto"/>
            <w:left w:val="none" w:sz="0" w:space="0" w:color="auto"/>
            <w:bottom w:val="none" w:sz="0" w:space="0" w:color="auto"/>
            <w:right w:val="none" w:sz="0" w:space="0" w:color="auto"/>
          </w:divBdr>
        </w:div>
      </w:divsChild>
    </w:div>
    <w:div w:id="1160660607">
      <w:bodyDiv w:val="1"/>
      <w:marLeft w:val="0"/>
      <w:marRight w:val="0"/>
      <w:marTop w:val="0"/>
      <w:marBottom w:val="0"/>
      <w:divBdr>
        <w:top w:val="none" w:sz="0" w:space="0" w:color="auto"/>
        <w:left w:val="none" w:sz="0" w:space="0" w:color="auto"/>
        <w:bottom w:val="none" w:sz="0" w:space="0" w:color="auto"/>
        <w:right w:val="none" w:sz="0" w:space="0" w:color="auto"/>
      </w:divBdr>
    </w:div>
    <w:div w:id="1162239545">
      <w:bodyDiv w:val="1"/>
      <w:marLeft w:val="0"/>
      <w:marRight w:val="0"/>
      <w:marTop w:val="0"/>
      <w:marBottom w:val="0"/>
      <w:divBdr>
        <w:top w:val="none" w:sz="0" w:space="0" w:color="auto"/>
        <w:left w:val="none" w:sz="0" w:space="0" w:color="auto"/>
        <w:bottom w:val="none" w:sz="0" w:space="0" w:color="auto"/>
        <w:right w:val="none" w:sz="0" w:space="0" w:color="auto"/>
      </w:divBdr>
      <w:divsChild>
        <w:div w:id="69157007">
          <w:marLeft w:val="446"/>
          <w:marRight w:val="0"/>
          <w:marTop w:val="120"/>
          <w:marBottom w:val="240"/>
          <w:divBdr>
            <w:top w:val="none" w:sz="0" w:space="0" w:color="auto"/>
            <w:left w:val="none" w:sz="0" w:space="0" w:color="auto"/>
            <w:bottom w:val="none" w:sz="0" w:space="0" w:color="auto"/>
            <w:right w:val="none" w:sz="0" w:space="0" w:color="auto"/>
          </w:divBdr>
        </w:div>
        <w:div w:id="89474091">
          <w:marLeft w:val="446"/>
          <w:marRight w:val="0"/>
          <w:marTop w:val="120"/>
          <w:marBottom w:val="240"/>
          <w:divBdr>
            <w:top w:val="none" w:sz="0" w:space="0" w:color="auto"/>
            <w:left w:val="none" w:sz="0" w:space="0" w:color="auto"/>
            <w:bottom w:val="none" w:sz="0" w:space="0" w:color="auto"/>
            <w:right w:val="none" w:sz="0" w:space="0" w:color="auto"/>
          </w:divBdr>
        </w:div>
        <w:div w:id="2146309912">
          <w:marLeft w:val="446"/>
          <w:marRight w:val="0"/>
          <w:marTop w:val="120"/>
          <w:marBottom w:val="240"/>
          <w:divBdr>
            <w:top w:val="none" w:sz="0" w:space="0" w:color="auto"/>
            <w:left w:val="none" w:sz="0" w:space="0" w:color="auto"/>
            <w:bottom w:val="none" w:sz="0" w:space="0" w:color="auto"/>
            <w:right w:val="none" w:sz="0" w:space="0" w:color="auto"/>
          </w:divBdr>
        </w:div>
      </w:divsChild>
    </w:div>
    <w:div w:id="1219240763">
      <w:bodyDiv w:val="1"/>
      <w:marLeft w:val="0"/>
      <w:marRight w:val="0"/>
      <w:marTop w:val="0"/>
      <w:marBottom w:val="0"/>
      <w:divBdr>
        <w:top w:val="none" w:sz="0" w:space="0" w:color="auto"/>
        <w:left w:val="none" w:sz="0" w:space="0" w:color="auto"/>
        <w:bottom w:val="none" w:sz="0" w:space="0" w:color="auto"/>
        <w:right w:val="none" w:sz="0" w:space="0" w:color="auto"/>
      </w:divBdr>
    </w:div>
    <w:div w:id="1225530437">
      <w:bodyDiv w:val="1"/>
      <w:marLeft w:val="0"/>
      <w:marRight w:val="0"/>
      <w:marTop w:val="0"/>
      <w:marBottom w:val="0"/>
      <w:divBdr>
        <w:top w:val="none" w:sz="0" w:space="0" w:color="auto"/>
        <w:left w:val="none" w:sz="0" w:space="0" w:color="auto"/>
        <w:bottom w:val="none" w:sz="0" w:space="0" w:color="auto"/>
        <w:right w:val="none" w:sz="0" w:space="0" w:color="auto"/>
      </w:divBdr>
    </w:div>
    <w:div w:id="1226531208">
      <w:bodyDiv w:val="1"/>
      <w:marLeft w:val="0"/>
      <w:marRight w:val="0"/>
      <w:marTop w:val="0"/>
      <w:marBottom w:val="0"/>
      <w:divBdr>
        <w:top w:val="none" w:sz="0" w:space="0" w:color="auto"/>
        <w:left w:val="none" w:sz="0" w:space="0" w:color="auto"/>
        <w:bottom w:val="none" w:sz="0" w:space="0" w:color="auto"/>
        <w:right w:val="none" w:sz="0" w:space="0" w:color="auto"/>
      </w:divBdr>
    </w:div>
    <w:div w:id="1247223507">
      <w:bodyDiv w:val="1"/>
      <w:marLeft w:val="0"/>
      <w:marRight w:val="0"/>
      <w:marTop w:val="0"/>
      <w:marBottom w:val="0"/>
      <w:divBdr>
        <w:top w:val="none" w:sz="0" w:space="0" w:color="auto"/>
        <w:left w:val="none" w:sz="0" w:space="0" w:color="auto"/>
        <w:bottom w:val="none" w:sz="0" w:space="0" w:color="auto"/>
        <w:right w:val="none" w:sz="0" w:space="0" w:color="auto"/>
      </w:divBdr>
    </w:div>
    <w:div w:id="1269892127">
      <w:bodyDiv w:val="1"/>
      <w:marLeft w:val="0"/>
      <w:marRight w:val="0"/>
      <w:marTop w:val="0"/>
      <w:marBottom w:val="0"/>
      <w:divBdr>
        <w:top w:val="none" w:sz="0" w:space="0" w:color="auto"/>
        <w:left w:val="none" w:sz="0" w:space="0" w:color="auto"/>
        <w:bottom w:val="none" w:sz="0" w:space="0" w:color="auto"/>
        <w:right w:val="none" w:sz="0" w:space="0" w:color="auto"/>
      </w:divBdr>
    </w:div>
    <w:div w:id="1285188137">
      <w:bodyDiv w:val="1"/>
      <w:marLeft w:val="0"/>
      <w:marRight w:val="0"/>
      <w:marTop w:val="0"/>
      <w:marBottom w:val="0"/>
      <w:divBdr>
        <w:top w:val="none" w:sz="0" w:space="0" w:color="auto"/>
        <w:left w:val="none" w:sz="0" w:space="0" w:color="auto"/>
        <w:bottom w:val="none" w:sz="0" w:space="0" w:color="auto"/>
        <w:right w:val="none" w:sz="0" w:space="0" w:color="auto"/>
      </w:divBdr>
      <w:divsChild>
        <w:div w:id="114099512">
          <w:marLeft w:val="274"/>
          <w:marRight w:val="0"/>
          <w:marTop w:val="0"/>
          <w:marBottom w:val="0"/>
          <w:divBdr>
            <w:top w:val="none" w:sz="0" w:space="0" w:color="auto"/>
            <w:left w:val="none" w:sz="0" w:space="0" w:color="auto"/>
            <w:bottom w:val="none" w:sz="0" w:space="0" w:color="auto"/>
            <w:right w:val="none" w:sz="0" w:space="0" w:color="auto"/>
          </w:divBdr>
        </w:div>
        <w:div w:id="374089960">
          <w:marLeft w:val="274"/>
          <w:marRight w:val="0"/>
          <w:marTop w:val="0"/>
          <w:marBottom w:val="0"/>
          <w:divBdr>
            <w:top w:val="none" w:sz="0" w:space="0" w:color="auto"/>
            <w:left w:val="none" w:sz="0" w:space="0" w:color="auto"/>
            <w:bottom w:val="none" w:sz="0" w:space="0" w:color="auto"/>
            <w:right w:val="none" w:sz="0" w:space="0" w:color="auto"/>
          </w:divBdr>
        </w:div>
        <w:div w:id="672219713">
          <w:marLeft w:val="274"/>
          <w:marRight w:val="0"/>
          <w:marTop w:val="0"/>
          <w:marBottom w:val="0"/>
          <w:divBdr>
            <w:top w:val="none" w:sz="0" w:space="0" w:color="auto"/>
            <w:left w:val="none" w:sz="0" w:space="0" w:color="auto"/>
            <w:bottom w:val="none" w:sz="0" w:space="0" w:color="auto"/>
            <w:right w:val="none" w:sz="0" w:space="0" w:color="auto"/>
          </w:divBdr>
        </w:div>
        <w:div w:id="1329479284">
          <w:marLeft w:val="274"/>
          <w:marRight w:val="0"/>
          <w:marTop w:val="0"/>
          <w:marBottom w:val="0"/>
          <w:divBdr>
            <w:top w:val="none" w:sz="0" w:space="0" w:color="auto"/>
            <w:left w:val="none" w:sz="0" w:space="0" w:color="auto"/>
            <w:bottom w:val="none" w:sz="0" w:space="0" w:color="auto"/>
            <w:right w:val="none" w:sz="0" w:space="0" w:color="auto"/>
          </w:divBdr>
        </w:div>
      </w:divsChild>
    </w:div>
    <w:div w:id="1290938607">
      <w:bodyDiv w:val="1"/>
      <w:marLeft w:val="0"/>
      <w:marRight w:val="0"/>
      <w:marTop w:val="0"/>
      <w:marBottom w:val="0"/>
      <w:divBdr>
        <w:top w:val="none" w:sz="0" w:space="0" w:color="auto"/>
        <w:left w:val="none" w:sz="0" w:space="0" w:color="auto"/>
        <w:bottom w:val="none" w:sz="0" w:space="0" w:color="auto"/>
        <w:right w:val="none" w:sz="0" w:space="0" w:color="auto"/>
      </w:divBdr>
      <w:divsChild>
        <w:div w:id="50158961">
          <w:marLeft w:val="446"/>
          <w:marRight w:val="0"/>
          <w:marTop w:val="120"/>
          <w:marBottom w:val="240"/>
          <w:divBdr>
            <w:top w:val="none" w:sz="0" w:space="0" w:color="auto"/>
            <w:left w:val="none" w:sz="0" w:space="0" w:color="auto"/>
            <w:bottom w:val="none" w:sz="0" w:space="0" w:color="auto"/>
            <w:right w:val="none" w:sz="0" w:space="0" w:color="auto"/>
          </w:divBdr>
        </w:div>
        <w:div w:id="468743525">
          <w:marLeft w:val="446"/>
          <w:marRight w:val="0"/>
          <w:marTop w:val="120"/>
          <w:marBottom w:val="240"/>
          <w:divBdr>
            <w:top w:val="none" w:sz="0" w:space="0" w:color="auto"/>
            <w:left w:val="none" w:sz="0" w:space="0" w:color="auto"/>
            <w:bottom w:val="none" w:sz="0" w:space="0" w:color="auto"/>
            <w:right w:val="none" w:sz="0" w:space="0" w:color="auto"/>
          </w:divBdr>
        </w:div>
        <w:div w:id="1002779538">
          <w:marLeft w:val="446"/>
          <w:marRight w:val="0"/>
          <w:marTop w:val="120"/>
          <w:marBottom w:val="240"/>
          <w:divBdr>
            <w:top w:val="none" w:sz="0" w:space="0" w:color="auto"/>
            <w:left w:val="none" w:sz="0" w:space="0" w:color="auto"/>
            <w:bottom w:val="none" w:sz="0" w:space="0" w:color="auto"/>
            <w:right w:val="none" w:sz="0" w:space="0" w:color="auto"/>
          </w:divBdr>
        </w:div>
      </w:divsChild>
    </w:div>
    <w:div w:id="1293251375">
      <w:bodyDiv w:val="1"/>
      <w:marLeft w:val="0"/>
      <w:marRight w:val="0"/>
      <w:marTop w:val="0"/>
      <w:marBottom w:val="0"/>
      <w:divBdr>
        <w:top w:val="none" w:sz="0" w:space="0" w:color="auto"/>
        <w:left w:val="none" w:sz="0" w:space="0" w:color="auto"/>
        <w:bottom w:val="none" w:sz="0" w:space="0" w:color="auto"/>
        <w:right w:val="none" w:sz="0" w:space="0" w:color="auto"/>
      </w:divBdr>
      <w:divsChild>
        <w:div w:id="265117184">
          <w:marLeft w:val="360"/>
          <w:marRight w:val="0"/>
          <w:marTop w:val="0"/>
          <w:marBottom w:val="0"/>
          <w:divBdr>
            <w:top w:val="none" w:sz="0" w:space="0" w:color="auto"/>
            <w:left w:val="none" w:sz="0" w:space="0" w:color="auto"/>
            <w:bottom w:val="none" w:sz="0" w:space="0" w:color="auto"/>
            <w:right w:val="none" w:sz="0" w:space="0" w:color="auto"/>
          </w:divBdr>
        </w:div>
        <w:div w:id="502823865">
          <w:marLeft w:val="274"/>
          <w:marRight w:val="0"/>
          <w:marTop w:val="0"/>
          <w:marBottom w:val="0"/>
          <w:divBdr>
            <w:top w:val="none" w:sz="0" w:space="0" w:color="auto"/>
            <w:left w:val="none" w:sz="0" w:space="0" w:color="auto"/>
            <w:bottom w:val="none" w:sz="0" w:space="0" w:color="auto"/>
            <w:right w:val="none" w:sz="0" w:space="0" w:color="auto"/>
          </w:divBdr>
        </w:div>
        <w:div w:id="774715354">
          <w:marLeft w:val="994"/>
          <w:marRight w:val="0"/>
          <w:marTop w:val="0"/>
          <w:marBottom w:val="0"/>
          <w:divBdr>
            <w:top w:val="none" w:sz="0" w:space="0" w:color="auto"/>
            <w:left w:val="none" w:sz="0" w:space="0" w:color="auto"/>
            <w:bottom w:val="none" w:sz="0" w:space="0" w:color="auto"/>
            <w:right w:val="none" w:sz="0" w:space="0" w:color="auto"/>
          </w:divBdr>
        </w:div>
        <w:div w:id="803697941">
          <w:marLeft w:val="994"/>
          <w:marRight w:val="0"/>
          <w:marTop w:val="0"/>
          <w:marBottom w:val="0"/>
          <w:divBdr>
            <w:top w:val="none" w:sz="0" w:space="0" w:color="auto"/>
            <w:left w:val="none" w:sz="0" w:space="0" w:color="auto"/>
            <w:bottom w:val="none" w:sz="0" w:space="0" w:color="auto"/>
            <w:right w:val="none" w:sz="0" w:space="0" w:color="auto"/>
          </w:divBdr>
        </w:div>
        <w:div w:id="921598001">
          <w:marLeft w:val="274"/>
          <w:marRight w:val="0"/>
          <w:marTop w:val="0"/>
          <w:marBottom w:val="0"/>
          <w:divBdr>
            <w:top w:val="none" w:sz="0" w:space="0" w:color="auto"/>
            <w:left w:val="none" w:sz="0" w:space="0" w:color="auto"/>
            <w:bottom w:val="none" w:sz="0" w:space="0" w:color="auto"/>
            <w:right w:val="none" w:sz="0" w:space="0" w:color="auto"/>
          </w:divBdr>
        </w:div>
        <w:div w:id="1271164214">
          <w:marLeft w:val="274"/>
          <w:marRight w:val="0"/>
          <w:marTop w:val="0"/>
          <w:marBottom w:val="0"/>
          <w:divBdr>
            <w:top w:val="none" w:sz="0" w:space="0" w:color="auto"/>
            <w:left w:val="none" w:sz="0" w:space="0" w:color="auto"/>
            <w:bottom w:val="none" w:sz="0" w:space="0" w:color="auto"/>
            <w:right w:val="none" w:sz="0" w:space="0" w:color="auto"/>
          </w:divBdr>
        </w:div>
        <w:div w:id="1313636101">
          <w:marLeft w:val="994"/>
          <w:marRight w:val="0"/>
          <w:marTop w:val="0"/>
          <w:marBottom w:val="0"/>
          <w:divBdr>
            <w:top w:val="none" w:sz="0" w:space="0" w:color="auto"/>
            <w:left w:val="none" w:sz="0" w:space="0" w:color="auto"/>
            <w:bottom w:val="none" w:sz="0" w:space="0" w:color="auto"/>
            <w:right w:val="none" w:sz="0" w:space="0" w:color="auto"/>
          </w:divBdr>
        </w:div>
        <w:div w:id="1331638648">
          <w:marLeft w:val="274"/>
          <w:marRight w:val="0"/>
          <w:marTop w:val="0"/>
          <w:marBottom w:val="0"/>
          <w:divBdr>
            <w:top w:val="none" w:sz="0" w:space="0" w:color="auto"/>
            <w:left w:val="none" w:sz="0" w:space="0" w:color="auto"/>
            <w:bottom w:val="none" w:sz="0" w:space="0" w:color="auto"/>
            <w:right w:val="none" w:sz="0" w:space="0" w:color="auto"/>
          </w:divBdr>
        </w:div>
        <w:div w:id="1483422926">
          <w:marLeft w:val="360"/>
          <w:marRight w:val="0"/>
          <w:marTop w:val="0"/>
          <w:marBottom w:val="0"/>
          <w:divBdr>
            <w:top w:val="none" w:sz="0" w:space="0" w:color="auto"/>
            <w:left w:val="none" w:sz="0" w:space="0" w:color="auto"/>
            <w:bottom w:val="none" w:sz="0" w:space="0" w:color="auto"/>
            <w:right w:val="none" w:sz="0" w:space="0" w:color="auto"/>
          </w:divBdr>
        </w:div>
        <w:div w:id="1517501519">
          <w:marLeft w:val="994"/>
          <w:marRight w:val="0"/>
          <w:marTop w:val="0"/>
          <w:marBottom w:val="0"/>
          <w:divBdr>
            <w:top w:val="none" w:sz="0" w:space="0" w:color="auto"/>
            <w:left w:val="none" w:sz="0" w:space="0" w:color="auto"/>
            <w:bottom w:val="none" w:sz="0" w:space="0" w:color="auto"/>
            <w:right w:val="none" w:sz="0" w:space="0" w:color="auto"/>
          </w:divBdr>
        </w:div>
        <w:div w:id="2126264268">
          <w:marLeft w:val="360"/>
          <w:marRight w:val="0"/>
          <w:marTop w:val="0"/>
          <w:marBottom w:val="0"/>
          <w:divBdr>
            <w:top w:val="none" w:sz="0" w:space="0" w:color="auto"/>
            <w:left w:val="none" w:sz="0" w:space="0" w:color="auto"/>
            <w:bottom w:val="none" w:sz="0" w:space="0" w:color="auto"/>
            <w:right w:val="none" w:sz="0" w:space="0" w:color="auto"/>
          </w:divBdr>
        </w:div>
      </w:divsChild>
    </w:div>
    <w:div w:id="1298029776">
      <w:bodyDiv w:val="1"/>
      <w:marLeft w:val="0"/>
      <w:marRight w:val="0"/>
      <w:marTop w:val="0"/>
      <w:marBottom w:val="0"/>
      <w:divBdr>
        <w:top w:val="none" w:sz="0" w:space="0" w:color="auto"/>
        <w:left w:val="none" w:sz="0" w:space="0" w:color="auto"/>
        <w:bottom w:val="none" w:sz="0" w:space="0" w:color="auto"/>
        <w:right w:val="none" w:sz="0" w:space="0" w:color="auto"/>
      </w:divBdr>
    </w:div>
    <w:div w:id="1319577745">
      <w:bodyDiv w:val="1"/>
      <w:marLeft w:val="0"/>
      <w:marRight w:val="0"/>
      <w:marTop w:val="0"/>
      <w:marBottom w:val="0"/>
      <w:divBdr>
        <w:top w:val="none" w:sz="0" w:space="0" w:color="auto"/>
        <w:left w:val="none" w:sz="0" w:space="0" w:color="auto"/>
        <w:bottom w:val="none" w:sz="0" w:space="0" w:color="auto"/>
        <w:right w:val="none" w:sz="0" w:space="0" w:color="auto"/>
      </w:divBdr>
    </w:div>
    <w:div w:id="1329480154">
      <w:bodyDiv w:val="1"/>
      <w:marLeft w:val="0"/>
      <w:marRight w:val="0"/>
      <w:marTop w:val="0"/>
      <w:marBottom w:val="0"/>
      <w:divBdr>
        <w:top w:val="none" w:sz="0" w:space="0" w:color="auto"/>
        <w:left w:val="none" w:sz="0" w:space="0" w:color="auto"/>
        <w:bottom w:val="none" w:sz="0" w:space="0" w:color="auto"/>
        <w:right w:val="none" w:sz="0" w:space="0" w:color="auto"/>
      </w:divBdr>
    </w:div>
    <w:div w:id="1333293916">
      <w:bodyDiv w:val="1"/>
      <w:marLeft w:val="0"/>
      <w:marRight w:val="0"/>
      <w:marTop w:val="0"/>
      <w:marBottom w:val="0"/>
      <w:divBdr>
        <w:top w:val="none" w:sz="0" w:space="0" w:color="auto"/>
        <w:left w:val="none" w:sz="0" w:space="0" w:color="auto"/>
        <w:bottom w:val="none" w:sz="0" w:space="0" w:color="auto"/>
        <w:right w:val="none" w:sz="0" w:space="0" w:color="auto"/>
      </w:divBdr>
      <w:divsChild>
        <w:div w:id="543445074">
          <w:marLeft w:val="274"/>
          <w:marRight w:val="0"/>
          <w:marTop w:val="0"/>
          <w:marBottom w:val="0"/>
          <w:divBdr>
            <w:top w:val="none" w:sz="0" w:space="0" w:color="auto"/>
            <w:left w:val="none" w:sz="0" w:space="0" w:color="auto"/>
            <w:bottom w:val="none" w:sz="0" w:space="0" w:color="auto"/>
            <w:right w:val="none" w:sz="0" w:space="0" w:color="auto"/>
          </w:divBdr>
        </w:div>
        <w:div w:id="1053313126">
          <w:marLeft w:val="274"/>
          <w:marRight w:val="0"/>
          <w:marTop w:val="0"/>
          <w:marBottom w:val="0"/>
          <w:divBdr>
            <w:top w:val="none" w:sz="0" w:space="0" w:color="auto"/>
            <w:left w:val="none" w:sz="0" w:space="0" w:color="auto"/>
            <w:bottom w:val="none" w:sz="0" w:space="0" w:color="auto"/>
            <w:right w:val="none" w:sz="0" w:space="0" w:color="auto"/>
          </w:divBdr>
        </w:div>
        <w:div w:id="1456219651">
          <w:marLeft w:val="274"/>
          <w:marRight w:val="0"/>
          <w:marTop w:val="0"/>
          <w:marBottom w:val="0"/>
          <w:divBdr>
            <w:top w:val="none" w:sz="0" w:space="0" w:color="auto"/>
            <w:left w:val="none" w:sz="0" w:space="0" w:color="auto"/>
            <w:bottom w:val="none" w:sz="0" w:space="0" w:color="auto"/>
            <w:right w:val="none" w:sz="0" w:space="0" w:color="auto"/>
          </w:divBdr>
        </w:div>
        <w:div w:id="1584140922">
          <w:marLeft w:val="274"/>
          <w:marRight w:val="0"/>
          <w:marTop w:val="0"/>
          <w:marBottom w:val="0"/>
          <w:divBdr>
            <w:top w:val="none" w:sz="0" w:space="0" w:color="auto"/>
            <w:left w:val="none" w:sz="0" w:space="0" w:color="auto"/>
            <w:bottom w:val="none" w:sz="0" w:space="0" w:color="auto"/>
            <w:right w:val="none" w:sz="0" w:space="0" w:color="auto"/>
          </w:divBdr>
        </w:div>
      </w:divsChild>
    </w:div>
    <w:div w:id="1337152089">
      <w:bodyDiv w:val="1"/>
      <w:marLeft w:val="0"/>
      <w:marRight w:val="0"/>
      <w:marTop w:val="0"/>
      <w:marBottom w:val="0"/>
      <w:divBdr>
        <w:top w:val="none" w:sz="0" w:space="0" w:color="auto"/>
        <w:left w:val="none" w:sz="0" w:space="0" w:color="auto"/>
        <w:bottom w:val="none" w:sz="0" w:space="0" w:color="auto"/>
        <w:right w:val="none" w:sz="0" w:space="0" w:color="auto"/>
      </w:divBdr>
    </w:div>
    <w:div w:id="1377850589">
      <w:bodyDiv w:val="1"/>
      <w:marLeft w:val="0"/>
      <w:marRight w:val="0"/>
      <w:marTop w:val="0"/>
      <w:marBottom w:val="0"/>
      <w:divBdr>
        <w:top w:val="none" w:sz="0" w:space="0" w:color="auto"/>
        <w:left w:val="none" w:sz="0" w:space="0" w:color="auto"/>
        <w:bottom w:val="none" w:sz="0" w:space="0" w:color="auto"/>
        <w:right w:val="none" w:sz="0" w:space="0" w:color="auto"/>
      </w:divBdr>
    </w:div>
    <w:div w:id="1382899595">
      <w:bodyDiv w:val="1"/>
      <w:marLeft w:val="0"/>
      <w:marRight w:val="0"/>
      <w:marTop w:val="0"/>
      <w:marBottom w:val="0"/>
      <w:divBdr>
        <w:top w:val="none" w:sz="0" w:space="0" w:color="auto"/>
        <w:left w:val="none" w:sz="0" w:space="0" w:color="auto"/>
        <w:bottom w:val="none" w:sz="0" w:space="0" w:color="auto"/>
        <w:right w:val="none" w:sz="0" w:space="0" w:color="auto"/>
      </w:divBdr>
    </w:div>
    <w:div w:id="1391153930">
      <w:bodyDiv w:val="1"/>
      <w:marLeft w:val="0"/>
      <w:marRight w:val="0"/>
      <w:marTop w:val="0"/>
      <w:marBottom w:val="0"/>
      <w:divBdr>
        <w:top w:val="none" w:sz="0" w:space="0" w:color="auto"/>
        <w:left w:val="none" w:sz="0" w:space="0" w:color="auto"/>
        <w:bottom w:val="none" w:sz="0" w:space="0" w:color="auto"/>
        <w:right w:val="none" w:sz="0" w:space="0" w:color="auto"/>
      </w:divBdr>
      <w:divsChild>
        <w:div w:id="461774258">
          <w:marLeft w:val="274"/>
          <w:marRight w:val="0"/>
          <w:marTop w:val="0"/>
          <w:marBottom w:val="0"/>
          <w:divBdr>
            <w:top w:val="none" w:sz="0" w:space="0" w:color="auto"/>
            <w:left w:val="none" w:sz="0" w:space="0" w:color="auto"/>
            <w:bottom w:val="none" w:sz="0" w:space="0" w:color="auto"/>
            <w:right w:val="none" w:sz="0" w:space="0" w:color="auto"/>
          </w:divBdr>
        </w:div>
        <w:div w:id="894202866">
          <w:marLeft w:val="274"/>
          <w:marRight w:val="0"/>
          <w:marTop w:val="0"/>
          <w:marBottom w:val="0"/>
          <w:divBdr>
            <w:top w:val="none" w:sz="0" w:space="0" w:color="auto"/>
            <w:left w:val="none" w:sz="0" w:space="0" w:color="auto"/>
            <w:bottom w:val="none" w:sz="0" w:space="0" w:color="auto"/>
            <w:right w:val="none" w:sz="0" w:space="0" w:color="auto"/>
          </w:divBdr>
        </w:div>
        <w:div w:id="1677804800">
          <w:marLeft w:val="274"/>
          <w:marRight w:val="0"/>
          <w:marTop w:val="0"/>
          <w:marBottom w:val="0"/>
          <w:divBdr>
            <w:top w:val="none" w:sz="0" w:space="0" w:color="auto"/>
            <w:left w:val="none" w:sz="0" w:space="0" w:color="auto"/>
            <w:bottom w:val="none" w:sz="0" w:space="0" w:color="auto"/>
            <w:right w:val="none" w:sz="0" w:space="0" w:color="auto"/>
          </w:divBdr>
        </w:div>
      </w:divsChild>
    </w:div>
    <w:div w:id="1400592219">
      <w:bodyDiv w:val="1"/>
      <w:marLeft w:val="0"/>
      <w:marRight w:val="0"/>
      <w:marTop w:val="0"/>
      <w:marBottom w:val="0"/>
      <w:divBdr>
        <w:top w:val="none" w:sz="0" w:space="0" w:color="auto"/>
        <w:left w:val="none" w:sz="0" w:space="0" w:color="auto"/>
        <w:bottom w:val="none" w:sz="0" w:space="0" w:color="auto"/>
        <w:right w:val="none" w:sz="0" w:space="0" w:color="auto"/>
      </w:divBdr>
    </w:div>
    <w:div w:id="1420101962">
      <w:bodyDiv w:val="1"/>
      <w:marLeft w:val="0"/>
      <w:marRight w:val="0"/>
      <w:marTop w:val="0"/>
      <w:marBottom w:val="0"/>
      <w:divBdr>
        <w:top w:val="none" w:sz="0" w:space="0" w:color="auto"/>
        <w:left w:val="none" w:sz="0" w:space="0" w:color="auto"/>
        <w:bottom w:val="none" w:sz="0" w:space="0" w:color="auto"/>
        <w:right w:val="none" w:sz="0" w:space="0" w:color="auto"/>
      </w:divBdr>
      <w:divsChild>
        <w:div w:id="373429226">
          <w:marLeft w:val="274"/>
          <w:marRight w:val="0"/>
          <w:marTop w:val="0"/>
          <w:marBottom w:val="0"/>
          <w:divBdr>
            <w:top w:val="none" w:sz="0" w:space="0" w:color="auto"/>
            <w:left w:val="none" w:sz="0" w:space="0" w:color="auto"/>
            <w:bottom w:val="none" w:sz="0" w:space="0" w:color="auto"/>
            <w:right w:val="none" w:sz="0" w:space="0" w:color="auto"/>
          </w:divBdr>
        </w:div>
        <w:div w:id="473258903">
          <w:marLeft w:val="274"/>
          <w:marRight w:val="0"/>
          <w:marTop w:val="0"/>
          <w:marBottom w:val="0"/>
          <w:divBdr>
            <w:top w:val="none" w:sz="0" w:space="0" w:color="auto"/>
            <w:left w:val="none" w:sz="0" w:space="0" w:color="auto"/>
            <w:bottom w:val="none" w:sz="0" w:space="0" w:color="auto"/>
            <w:right w:val="none" w:sz="0" w:space="0" w:color="auto"/>
          </w:divBdr>
        </w:div>
        <w:div w:id="641427799">
          <w:marLeft w:val="274"/>
          <w:marRight w:val="0"/>
          <w:marTop w:val="0"/>
          <w:marBottom w:val="0"/>
          <w:divBdr>
            <w:top w:val="none" w:sz="0" w:space="0" w:color="auto"/>
            <w:left w:val="none" w:sz="0" w:space="0" w:color="auto"/>
            <w:bottom w:val="none" w:sz="0" w:space="0" w:color="auto"/>
            <w:right w:val="none" w:sz="0" w:space="0" w:color="auto"/>
          </w:divBdr>
        </w:div>
        <w:div w:id="1919635787">
          <w:marLeft w:val="274"/>
          <w:marRight w:val="0"/>
          <w:marTop w:val="0"/>
          <w:marBottom w:val="0"/>
          <w:divBdr>
            <w:top w:val="none" w:sz="0" w:space="0" w:color="auto"/>
            <w:left w:val="none" w:sz="0" w:space="0" w:color="auto"/>
            <w:bottom w:val="none" w:sz="0" w:space="0" w:color="auto"/>
            <w:right w:val="none" w:sz="0" w:space="0" w:color="auto"/>
          </w:divBdr>
        </w:div>
      </w:divsChild>
    </w:div>
    <w:div w:id="1471243701">
      <w:bodyDiv w:val="1"/>
      <w:marLeft w:val="0"/>
      <w:marRight w:val="0"/>
      <w:marTop w:val="0"/>
      <w:marBottom w:val="0"/>
      <w:divBdr>
        <w:top w:val="none" w:sz="0" w:space="0" w:color="auto"/>
        <w:left w:val="none" w:sz="0" w:space="0" w:color="auto"/>
        <w:bottom w:val="none" w:sz="0" w:space="0" w:color="auto"/>
        <w:right w:val="none" w:sz="0" w:space="0" w:color="auto"/>
      </w:divBdr>
    </w:div>
    <w:div w:id="1489781213">
      <w:bodyDiv w:val="1"/>
      <w:marLeft w:val="0"/>
      <w:marRight w:val="0"/>
      <w:marTop w:val="0"/>
      <w:marBottom w:val="0"/>
      <w:divBdr>
        <w:top w:val="none" w:sz="0" w:space="0" w:color="auto"/>
        <w:left w:val="none" w:sz="0" w:space="0" w:color="auto"/>
        <w:bottom w:val="none" w:sz="0" w:space="0" w:color="auto"/>
        <w:right w:val="none" w:sz="0" w:space="0" w:color="auto"/>
      </w:divBdr>
    </w:div>
    <w:div w:id="1499154668">
      <w:bodyDiv w:val="1"/>
      <w:marLeft w:val="0"/>
      <w:marRight w:val="0"/>
      <w:marTop w:val="0"/>
      <w:marBottom w:val="0"/>
      <w:divBdr>
        <w:top w:val="none" w:sz="0" w:space="0" w:color="auto"/>
        <w:left w:val="none" w:sz="0" w:space="0" w:color="auto"/>
        <w:bottom w:val="none" w:sz="0" w:space="0" w:color="auto"/>
        <w:right w:val="none" w:sz="0" w:space="0" w:color="auto"/>
      </w:divBdr>
    </w:div>
    <w:div w:id="1537427883">
      <w:bodyDiv w:val="1"/>
      <w:marLeft w:val="0"/>
      <w:marRight w:val="0"/>
      <w:marTop w:val="0"/>
      <w:marBottom w:val="0"/>
      <w:divBdr>
        <w:top w:val="none" w:sz="0" w:space="0" w:color="auto"/>
        <w:left w:val="none" w:sz="0" w:space="0" w:color="auto"/>
        <w:bottom w:val="none" w:sz="0" w:space="0" w:color="auto"/>
        <w:right w:val="none" w:sz="0" w:space="0" w:color="auto"/>
      </w:divBdr>
    </w:div>
    <w:div w:id="1546914294">
      <w:bodyDiv w:val="1"/>
      <w:marLeft w:val="0"/>
      <w:marRight w:val="0"/>
      <w:marTop w:val="0"/>
      <w:marBottom w:val="0"/>
      <w:divBdr>
        <w:top w:val="none" w:sz="0" w:space="0" w:color="auto"/>
        <w:left w:val="none" w:sz="0" w:space="0" w:color="auto"/>
        <w:bottom w:val="none" w:sz="0" w:space="0" w:color="auto"/>
        <w:right w:val="none" w:sz="0" w:space="0" w:color="auto"/>
      </w:divBdr>
      <w:divsChild>
        <w:div w:id="37124798">
          <w:marLeft w:val="274"/>
          <w:marRight w:val="0"/>
          <w:marTop w:val="0"/>
          <w:marBottom w:val="0"/>
          <w:divBdr>
            <w:top w:val="none" w:sz="0" w:space="0" w:color="auto"/>
            <w:left w:val="none" w:sz="0" w:space="0" w:color="auto"/>
            <w:bottom w:val="none" w:sz="0" w:space="0" w:color="auto"/>
            <w:right w:val="none" w:sz="0" w:space="0" w:color="auto"/>
          </w:divBdr>
        </w:div>
        <w:div w:id="170753694">
          <w:marLeft w:val="274"/>
          <w:marRight w:val="0"/>
          <w:marTop w:val="0"/>
          <w:marBottom w:val="0"/>
          <w:divBdr>
            <w:top w:val="none" w:sz="0" w:space="0" w:color="auto"/>
            <w:left w:val="none" w:sz="0" w:space="0" w:color="auto"/>
            <w:bottom w:val="none" w:sz="0" w:space="0" w:color="auto"/>
            <w:right w:val="none" w:sz="0" w:space="0" w:color="auto"/>
          </w:divBdr>
        </w:div>
        <w:div w:id="275261017">
          <w:marLeft w:val="274"/>
          <w:marRight w:val="0"/>
          <w:marTop w:val="0"/>
          <w:marBottom w:val="0"/>
          <w:divBdr>
            <w:top w:val="none" w:sz="0" w:space="0" w:color="auto"/>
            <w:left w:val="none" w:sz="0" w:space="0" w:color="auto"/>
            <w:bottom w:val="none" w:sz="0" w:space="0" w:color="auto"/>
            <w:right w:val="none" w:sz="0" w:space="0" w:color="auto"/>
          </w:divBdr>
        </w:div>
        <w:div w:id="689532192">
          <w:marLeft w:val="274"/>
          <w:marRight w:val="0"/>
          <w:marTop w:val="0"/>
          <w:marBottom w:val="0"/>
          <w:divBdr>
            <w:top w:val="none" w:sz="0" w:space="0" w:color="auto"/>
            <w:left w:val="none" w:sz="0" w:space="0" w:color="auto"/>
            <w:bottom w:val="none" w:sz="0" w:space="0" w:color="auto"/>
            <w:right w:val="none" w:sz="0" w:space="0" w:color="auto"/>
          </w:divBdr>
        </w:div>
        <w:div w:id="719597829">
          <w:marLeft w:val="274"/>
          <w:marRight w:val="0"/>
          <w:marTop w:val="0"/>
          <w:marBottom w:val="0"/>
          <w:divBdr>
            <w:top w:val="none" w:sz="0" w:space="0" w:color="auto"/>
            <w:left w:val="none" w:sz="0" w:space="0" w:color="auto"/>
            <w:bottom w:val="none" w:sz="0" w:space="0" w:color="auto"/>
            <w:right w:val="none" w:sz="0" w:space="0" w:color="auto"/>
          </w:divBdr>
        </w:div>
        <w:div w:id="739407426">
          <w:marLeft w:val="274"/>
          <w:marRight w:val="0"/>
          <w:marTop w:val="0"/>
          <w:marBottom w:val="0"/>
          <w:divBdr>
            <w:top w:val="none" w:sz="0" w:space="0" w:color="auto"/>
            <w:left w:val="none" w:sz="0" w:space="0" w:color="auto"/>
            <w:bottom w:val="none" w:sz="0" w:space="0" w:color="auto"/>
            <w:right w:val="none" w:sz="0" w:space="0" w:color="auto"/>
          </w:divBdr>
        </w:div>
        <w:div w:id="898175319">
          <w:marLeft w:val="274"/>
          <w:marRight w:val="0"/>
          <w:marTop w:val="0"/>
          <w:marBottom w:val="0"/>
          <w:divBdr>
            <w:top w:val="none" w:sz="0" w:space="0" w:color="auto"/>
            <w:left w:val="none" w:sz="0" w:space="0" w:color="auto"/>
            <w:bottom w:val="none" w:sz="0" w:space="0" w:color="auto"/>
            <w:right w:val="none" w:sz="0" w:space="0" w:color="auto"/>
          </w:divBdr>
        </w:div>
        <w:div w:id="989402879">
          <w:marLeft w:val="274"/>
          <w:marRight w:val="0"/>
          <w:marTop w:val="0"/>
          <w:marBottom w:val="0"/>
          <w:divBdr>
            <w:top w:val="none" w:sz="0" w:space="0" w:color="auto"/>
            <w:left w:val="none" w:sz="0" w:space="0" w:color="auto"/>
            <w:bottom w:val="none" w:sz="0" w:space="0" w:color="auto"/>
            <w:right w:val="none" w:sz="0" w:space="0" w:color="auto"/>
          </w:divBdr>
        </w:div>
        <w:div w:id="1034040990">
          <w:marLeft w:val="274"/>
          <w:marRight w:val="0"/>
          <w:marTop w:val="0"/>
          <w:marBottom w:val="0"/>
          <w:divBdr>
            <w:top w:val="none" w:sz="0" w:space="0" w:color="auto"/>
            <w:left w:val="none" w:sz="0" w:space="0" w:color="auto"/>
            <w:bottom w:val="none" w:sz="0" w:space="0" w:color="auto"/>
            <w:right w:val="none" w:sz="0" w:space="0" w:color="auto"/>
          </w:divBdr>
        </w:div>
        <w:div w:id="1501308056">
          <w:marLeft w:val="274"/>
          <w:marRight w:val="0"/>
          <w:marTop w:val="0"/>
          <w:marBottom w:val="0"/>
          <w:divBdr>
            <w:top w:val="none" w:sz="0" w:space="0" w:color="auto"/>
            <w:left w:val="none" w:sz="0" w:space="0" w:color="auto"/>
            <w:bottom w:val="none" w:sz="0" w:space="0" w:color="auto"/>
            <w:right w:val="none" w:sz="0" w:space="0" w:color="auto"/>
          </w:divBdr>
        </w:div>
        <w:div w:id="1684281502">
          <w:marLeft w:val="274"/>
          <w:marRight w:val="0"/>
          <w:marTop w:val="0"/>
          <w:marBottom w:val="0"/>
          <w:divBdr>
            <w:top w:val="none" w:sz="0" w:space="0" w:color="auto"/>
            <w:left w:val="none" w:sz="0" w:space="0" w:color="auto"/>
            <w:bottom w:val="none" w:sz="0" w:space="0" w:color="auto"/>
            <w:right w:val="none" w:sz="0" w:space="0" w:color="auto"/>
          </w:divBdr>
        </w:div>
        <w:div w:id="1763645319">
          <w:marLeft w:val="274"/>
          <w:marRight w:val="0"/>
          <w:marTop w:val="0"/>
          <w:marBottom w:val="0"/>
          <w:divBdr>
            <w:top w:val="none" w:sz="0" w:space="0" w:color="auto"/>
            <w:left w:val="none" w:sz="0" w:space="0" w:color="auto"/>
            <w:bottom w:val="none" w:sz="0" w:space="0" w:color="auto"/>
            <w:right w:val="none" w:sz="0" w:space="0" w:color="auto"/>
          </w:divBdr>
        </w:div>
      </w:divsChild>
    </w:div>
    <w:div w:id="1549604417">
      <w:bodyDiv w:val="1"/>
      <w:marLeft w:val="0"/>
      <w:marRight w:val="0"/>
      <w:marTop w:val="0"/>
      <w:marBottom w:val="0"/>
      <w:divBdr>
        <w:top w:val="none" w:sz="0" w:space="0" w:color="auto"/>
        <w:left w:val="none" w:sz="0" w:space="0" w:color="auto"/>
        <w:bottom w:val="none" w:sz="0" w:space="0" w:color="auto"/>
        <w:right w:val="none" w:sz="0" w:space="0" w:color="auto"/>
      </w:divBdr>
    </w:div>
    <w:div w:id="1551379679">
      <w:bodyDiv w:val="1"/>
      <w:marLeft w:val="0"/>
      <w:marRight w:val="0"/>
      <w:marTop w:val="0"/>
      <w:marBottom w:val="0"/>
      <w:divBdr>
        <w:top w:val="none" w:sz="0" w:space="0" w:color="auto"/>
        <w:left w:val="none" w:sz="0" w:space="0" w:color="auto"/>
        <w:bottom w:val="none" w:sz="0" w:space="0" w:color="auto"/>
        <w:right w:val="none" w:sz="0" w:space="0" w:color="auto"/>
      </w:divBdr>
      <w:divsChild>
        <w:div w:id="932323265">
          <w:marLeft w:val="274"/>
          <w:marRight w:val="0"/>
          <w:marTop w:val="0"/>
          <w:marBottom w:val="0"/>
          <w:divBdr>
            <w:top w:val="none" w:sz="0" w:space="0" w:color="auto"/>
            <w:left w:val="none" w:sz="0" w:space="0" w:color="auto"/>
            <w:bottom w:val="none" w:sz="0" w:space="0" w:color="auto"/>
            <w:right w:val="none" w:sz="0" w:space="0" w:color="auto"/>
          </w:divBdr>
        </w:div>
        <w:div w:id="2034186626">
          <w:marLeft w:val="274"/>
          <w:marRight w:val="0"/>
          <w:marTop w:val="0"/>
          <w:marBottom w:val="0"/>
          <w:divBdr>
            <w:top w:val="none" w:sz="0" w:space="0" w:color="auto"/>
            <w:left w:val="none" w:sz="0" w:space="0" w:color="auto"/>
            <w:bottom w:val="none" w:sz="0" w:space="0" w:color="auto"/>
            <w:right w:val="none" w:sz="0" w:space="0" w:color="auto"/>
          </w:divBdr>
        </w:div>
      </w:divsChild>
    </w:div>
    <w:div w:id="1571840841">
      <w:bodyDiv w:val="1"/>
      <w:marLeft w:val="0"/>
      <w:marRight w:val="0"/>
      <w:marTop w:val="0"/>
      <w:marBottom w:val="0"/>
      <w:divBdr>
        <w:top w:val="none" w:sz="0" w:space="0" w:color="auto"/>
        <w:left w:val="none" w:sz="0" w:space="0" w:color="auto"/>
        <w:bottom w:val="none" w:sz="0" w:space="0" w:color="auto"/>
        <w:right w:val="none" w:sz="0" w:space="0" w:color="auto"/>
      </w:divBdr>
    </w:div>
    <w:div w:id="1604067865">
      <w:bodyDiv w:val="1"/>
      <w:marLeft w:val="0"/>
      <w:marRight w:val="0"/>
      <w:marTop w:val="0"/>
      <w:marBottom w:val="0"/>
      <w:divBdr>
        <w:top w:val="none" w:sz="0" w:space="0" w:color="auto"/>
        <w:left w:val="none" w:sz="0" w:space="0" w:color="auto"/>
        <w:bottom w:val="none" w:sz="0" w:space="0" w:color="auto"/>
        <w:right w:val="none" w:sz="0" w:space="0" w:color="auto"/>
      </w:divBdr>
    </w:div>
    <w:div w:id="1605260889">
      <w:bodyDiv w:val="1"/>
      <w:marLeft w:val="0"/>
      <w:marRight w:val="0"/>
      <w:marTop w:val="0"/>
      <w:marBottom w:val="0"/>
      <w:divBdr>
        <w:top w:val="none" w:sz="0" w:space="0" w:color="auto"/>
        <w:left w:val="none" w:sz="0" w:space="0" w:color="auto"/>
        <w:bottom w:val="none" w:sz="0" w:space="0" w:color="auto"/>
        <w:right w:val="none" w:sz="0" w:space="0" w:color="auto"/>
      </w:divBdr>
      <w:divsChild>
        <w:div w:id="108085344">
          <w:marLeft w:val="360"/>
          <w:marRight w:val="0"/>
          <w:marTop w:val="0"/>
          <w:marBottom w:val="0"/>
          <w:divBdr>
            <w:top w:val="none" w:sz="0" w:space="0" w:color="auto"/>
            <w:left w:val="none" w:sz="0" w:space="0" w:color="auto"/>
            <w:bottom w:val="none" w:sz="0" w:space="0" w:color="auto"/>
            <w:right w:val="none" w:sz="0" w:space="0" w:color="auto"/>
          </w:divBdr>
        </w:div>
        <w:div w:id="246811958">
          <w:marLeft w:val="360"/>
          <w:marRight w:val="0"/>
          <w:marTop w:val="0"/>
          <w:marBottom w:val="0"/>
          <w:divBdr>
            <w:top w:val="none" w:sz="0" w:space="0" w:color="auto"/>
            <w:left w:val="none" w:sz="0" w:space="0" w:color="auto"/>
            <w:bottom w:val="none" w:sz="0" w:space="0" w:color="auto"/>
            <w:right w:val="none" w:sz="0" w:space="0" w:color="auto"/>
          </w:divBdr>
        </w:div>
        <w:div w:id="459693679">
          <w:marLeft w:val="360"/>
          <w:marRight w:val="0"/>
          <w:marTop w:val="0"/>
          <w:marBottom w:val="0"/>
          <w:divBdr>
            <w:top w:val="none" w:sz="0" w:space="0" w:color="auto"/>
            <w:left w:val="none" w:sz="0" w:space="0" w:color="auto"/>
            <w:bottom w:val="none" w:sz="0" w:space="0" w:color="auto"/>
            <w:right w:val="none" w:sz="0" w:space="0" w:color="auto"/>
          </w:divBdr>
        </w:div>
        <w:div w:id="1266116975">
          <w:marLeft w:val="360"/>
          <w:marRight w:val="0"/>
          <w:marTop w:val="0"/>
          <w:marBottom w:val="0"/>
          <w:divBdr>
            <w:top w:val="none" w:sz="0" w:space="0" w:color="auto"/>
            <w:left w:val="none" w:sz="0" w:space="0" w:color="auto"/>
            <w:bottom w:val="none" w:sz="0" w:space="0" w:color="auto"/>
            <w:right w:val="none" w:sz="0" w:space="0" w:color="auto"/>
          </w:divBdr>
        </w:div>
        <w:div w:id="1797943814">
          <w:marLeft w:val="360"/>
          <w:marRight w:val="0"/>
          <w:marTop w:val="0"/>
          <w:marBottom w:val="0"/>
          <w:divBdr>
            <w:top w:val="none" w:sz="0" w:space="0" w:color="auto"/>
            <w:left w:val="none" w:sz="0" w:space="0" w:color="auto"/>
            <w:bottom w:val="none" w:sz="0" w:space="0" w:color="auto"/>
            <w:right w:val="none" w:sz="0" w:space="0" w:color="auto"/>
          </w:divBdr>
        </w:div>
      </w:divsChild>
    </w:div>
    <w:div w:id="1622107620">
      <w:bodyDiv w:val="1"/>
      <w:marLeft w:val="0"/>
      <w:marRight w:val="0"/>
      <w:marTop w:val="0"/>
      <w:marBottom w:val="0"/>
      <w:divBdr>
        <w:top w:val="none" w:sz="0" w:space="0" w:color="auto"/>
        <w:left w:val="none" w:sz="0" w:space="0" w:color="auto"/>
        <w:bottom w:val="none" w:sz="0" w:space="0" w:color="auto"/>
        <w:right w:val="none" w:sz="0" w:space="0" w:color="auto"/>
      </w:divBdr>
    </w:div>
    <w:div w:id="1623730566">
      <w:bodyDiv w:val="1"/>
      <w:marLeft w:val="0"/>
      <w:marRight w:val="0"/>
      <w:marTop w:val="0"/>
      <w:marBottom w:val="0"/>
      <w:divBdr>
        <w:top w:val="none" w:sz="0" w:space="0" w:color="auto"/>
        <w:left w:val="none" w:sz="0" w:space="0" w:color="auto"/>
        <w:bottom w:val="none" w:sz="0" w:space="0" w:color="auto"/>
        <w:right w:val="none" w:sz="0" w:space="0" w:color="auto"/>
      </w:divBdr>
      <w:divsChild>
        <w:div w:id="81146851">
          <w:marLeft w:val="274"/>
          <w:marRight w:val="0"/>
          <w:marTop w:val="0"/>
          <w:marBottom w:val="0"/>
          <w:divBdr>
            <w:top w:val="none" w:sz="0" w:space="0" w:color="auto"/>
            <w:left w:val="none" w:sz="0" w:space="0" w:color="auto"/>
            <w:bottom w:val="none" w:sz="0" w:space="0" w:color="auto"/>
            <w:right w:val="none" w:sz="0" w:space="0" w:color="auto"/>
          </w:divBdr>
        </w:div>
        <w:div w:id="112329935">
          <w:marLeft w:val="274"/>
          <w:marRight w:val="0"/>
          <w:marTop w:val="0"/>
          <w:marBottom w:val="0"/>
          <w:divBdr>
            <w:top w:val="none" w:sz="0" w:space="0" w:color="auto"/>
            <w:left w:val="none" w:sz="0" w:space="0" w:color="auto"/>
            <w:bottom w:val="none" w:sz="0" w:space="0" w:color="auto"/>
            <w:right w:val="none" w:sz="0" w:space="0" w:color="auto"/>
          </w:divBdr>
        </w:div>
        <w:div w:id="142164130">
          <w:marLeft w:val="274"/>
          <w:marRight w:val="0"/>
          <w:marTop w:val="0"/>
          <w:marBottom w:val="0"/>
          <w:divBdr>
            <w:top w:val="none" w:sz="0" w:space="0" w:color="auto"/>
            <w:left w:val="none" w:sz="0" w:space="0" w:color="auto"/>
            <w:bottom w:val="none" w:sz="0" w:space="0" w:color="auto"/>
            <w:right w:val="none" w:sz="0" w:space="0" w:color="auto"/>
          </w:divBdr>
        </w:div>
        <w:div w:id="235097307">
          <w:marLeft w:val="274"/>
          <w:marRight w:val="0"/>
          <w:marTop w:val="0"/>
          <w:marBottom w:val="0"/>
          <w:divBdr>
            <w:top w:val="none" w:sz="0" w:space="0" w:color="auto"/>
            <w:left w:val="none" w:sz="0" w:space="0" w:color="auto"/>
            <w:bottom w:val="none" w:sz="0" w:space="0" w:color="auto"/>
            <w:right w:val="none" w:sz="0" w:space="0" w:color="auto"/>
          </w:divBdr>
        </w:div>
        <w:div w:id="266085074">
          <w:marLeft w:val="274"/>
          <w:marRight w:val="0"/>
          <w:marTop w:val="0"/>
          <w:marBottom w:val="0"/>
          <w:divBdr>
            <w:top w:val="none" w:sz="0" w:space="0" w:color="auto"/>
            <w:left w:val="none" w:sz="0" w:space="0" w:color="auto"/>
            <w:bottom w:val="none" w:sz="0" w:space="0" w:color="auto"/>
            <w:right w:val="none" w:sz="0" w:space="0" w:color="auto"/>
          </w:divBdr>
        </w:div>
        <w:div w:id="967055297">
          <w:marLeft w:val="274"/>
          <w:marRight w:val="0"/>
          <w:marTop w:val="0"/>
          <w:marBottom w:val="0"/>
          <w:divBdr>
            <w:top w:val="none" w:sz="0" w:space="0" w:color="auto"/>
            <w:left w:val="none" w:sz="0" w:space="0" w:color="auto"/>
            <w:bottom w:val="none" w:sz="0" w:space="0" w:color="auto"/>
            <w:right w:val="none" w:sz="0" w:space="0" w:color="auto"/>
          </w:divBdr>
        </w:div>
        <w:div w:id="1104808048">
          <w:marLeft w:val="274"/>
          <w:marRight w:val="0"/>
          <w:marTop w:val="0"/>
          <w:marBottom w:val="0"/>
          <w:divBdr>
            <w:top w:val="none" w:sz="0" w:space="0" w:color="auto"/>
            <w:left w:val="none" w:sz="0" w:space="0" w:color="auto"/>
            <w:bottom w:val="none" w:sz="0" w:space="0" w:color="auto"/>
            <w:right w:val="none" w:sz="0" w:space="0" w:color="auto"/>
          </w:divBdr>
        </w:div>
        <w:div w:id="1317998275">
          <w:marLeft w:val="274"/>
          <w:marRight w:val="0"/>
          <w:marTop w:val="0"/>
          <w:marBottom w:val="0"/>
          <w:divBdr>
            <w:top w:val="none" w:sz="0" w:space="0" w:color="auto"/>
            <w:left w:val="none" w:sz="0" w:space="0" w:color="auto"/>
            <w:bottom w:val="none" w:sz="0" w:space="0" w:color="auto"/>
            <w:right w:val="none" w:sz="0" w:space="0" w:color="auto"/>
          </w:divBdr>
        </w:div>
        <w:div w:id="1339042758">
          <w:marLeft w:val="274"/>
          <w:marRight w:val="0"/>
          <w:marTop w:val="0"/>
          <w:marBottom w:val="0"/>
          <w:divBdr>
            <w:top w:val="none" w:sz="0" w:space="0" w:color="auto"/>
            <w:left w:val="none" w:sz="0" w:space="0" w:color="auto"/>
            <w:bottom w:val="none" w:sz="0" w:space="0" w:color="auto"/>
            <w:right w:val="none" w:sz="0" w:space="0" w:color="auto"/>
          </w:divBdr>
        </w:div>
        <w:div w:id="1495876759">
          <w:marLeft w:val="274"/>
          <w:marRight w:val="0"/>
          <w:marTop w:val="0"/>
          <w:marBottom w:val="0"/>
          <w:divBdr>
            <w:top w:val="none" w:sz="0" w:space="0" w:color="auto"/>
            <w:left w:val="none" w:sz="0" w:space="0" w:color="auto"/>
            <w:bottom w:val="none" w:sz="0" w:space="0" w:color="auto"/>
            <w:right w:val="none" w:sz="0" w:space="0" w:color="auto"/>
          </w:divBdr>
        </w:div>
        <w:div w:id="1634405783">
          <w:marLeft w:val="274"/>
          <w:marRight w:val="0"/>
          <w:marTop w:val="0"/>
          <w:marBottom w:val="0"/>
          <w:divBdr>
            <w:top w:val="none" w:sz="0" w:space="0" w:color="auto"/>
            <w:left w:val="none" w:sz="0" w:space="0" w:color="auto"/>
            <w:bottom w:val="none" w:sz="0" w:space="0" w:color="auto"/>
            <w:right w:val="none" w:sz="0" w:space="0" w:color="auto"/>
          </w:divBdr>
        </w:div>
        <w:div w:id="2143114699">
          <w:marLeft w:val="274"/>
          <w:marRight w:val="0"/>
          <w:marTop w:val="0"/>
          <w:marBottom w:val="0"/>
          <w:divBdr>
            <w:top w:val="none" w:sz="0" w:space="0" w:color="auto"/>
            <w:left w:val="none" w:sz="0" w:space="0" w:color="auto"/>
            <w:bottom w:val="none" w:sz="0" w:space="0" w:color="auto"/>
            <w:right w:val="none" w:sz="0" w:space="0" w:color="auto"/>
          </w:divBdr>
        </w:div>
      </w:divsChild>
    </w:div>
    <w:div w:id="1627811792">
      <w:bodyDiv w:val="1"/>
      <w:marLeft w:val="0"/>
      <w:marRight w:val="0"/>
      <w:marTop w:val="0"/>
      <w:marBottom w:val="0"/>
      <w:divBdr>
        <w:top w:val="none" w:sz="0" w:space="0" w:color="auto"/>
        <w:left w:val="none" w:sz="0" w:space="0" w:color="auto"/>
        <w:bottom w:val="none" w:sz="0" w:space="0" w:color="auto"/>
        <w:right w:val="none" w:sz="0" w:space="0" w:color="auto"/>
      </w:divBdr>
      <w:divsChild>
        <w:div w:id="195584740">
          <w:marLeft w:val="274"/>
          <w:marRight w:val="0"/>
          <w:marTop w:val="0"/>
          <w:marBottom w:val="240"/>
          <w:divBdr>
            <w:top w:val="none" w:sz="0" w:space="0" w:color="auto"/>
            <w:left w:val="none" w:sz="0" w:space="0" w:color="auto"/>
            <w:bottom w:val="none" w:sz="0" w:space="0" w:color="auto"/>
            <w:right w:val="none" w:sz="0" w:space="0" w:color="auto"/>
          </w:divBdr>
        </w:div>
        <w:div w:id="409234390">
          <w:marLeft w:val="274"/>
          <w:marRight w:val="0"/>
          <w:marTop w:val="0"/>
          <w:marBottom w:val="240"/>
          <w:divBdr>
            <w:top w:val="none" w:sz="0" w:space="0" w:color="auto"/>
            <w:left w:val="none" w:sz="0" w:space="0" w:color="auto"/>
            <w:bottom w:val="none" w:sz="0" w:space="0" w:color="auto"/>
            <w:right w:val="none" w:sz="0" w:space="0" w:color="auto"/>
          </w:divBdr>
        </w:div>
        <w:div w:id="847403629">
          <w:marLeft w:val="274"/>
          <w:marRight w:val="0"/>
          <w:marTop w:val="0"/>
          <w:marBottom w:val="240"/>
          <w:divBdr>
            <w:top w:val="none" w:sz="0" w:space="0" w:color="auto"/>
            <w:left w:val="none" w:sz="0" w:space="0" w:color="auto"/>
            <w:bottom w:val="none" w:sz="0" w:space="0" w:color="auto"/>
            <w:right w:val="none" w:sz="0" w:space="0" w:color="auto"/>
          </w:divBdr>
        </w:div>
        <w:div w:id="982659438">
          <w:marLeft w:val="274"/>
          <w:marRight w:val="0"/>
          <w:marTop w:val="0"/>
          <w:marBottom w:val="0"/>
          <w:divBdr>
            <w:top w:val="none" w:sz="0" w:space="0" w:color="auto"/>
            <w:left w:val="none" w:sz="0" w:space="0" w:color="auto"/>
            <w:bottom w:val="none" w:sz="0" w:space="0" w:color="auto"/>
            <w:right w:val="none" w:sz="0" w:space="0" w:color="auto"/>
          </w:divBdr>
        </w:div>
        <w:div w:id="989866197">
          <w:marLeft w:val="274"/>
          <w:marRight w:val="0"/>
          <w:marTop w:val="0"/>
          <w:marBottom w:val="240"/>
          <w:divBdr>
            <w:top w:val="none" w:sz="0" w:space="0" w:color="auto"/>
            <w:left w:val="none" w:sz="0" w:space="0" w:color="auto"/>
            <w:bottom w:val="none" w:sz="0" w:space="0" w:color="auto"/>
            <w:right w:val="none" w:sz="0" w:space="0" w:color="auto"/>
          </w:divBdr>
        </w:div>
        <w:div w:id="1550873942">
          <w:marLeft w:val="274"/>
          <w:marRight w:val="0"/>
          <w:marTop w:val="0"/>
          <w:marBottom w:val="240"/>
          <w:divBdr>
            <w:top w:val="none" w:sz="0" w:space="0" w:color="auto"/>
            <w:left w:val="none" w:sz="0" w:space="0" w:color="auto"/>
            <w:bottom w:val="none" w:sz="0" w:space="0" w:color="auto"/>
            <w:right w:val="none" w:sz="0" w:space="0" w:color="auto"/>
          </w:divBdr>
        </w:div>
        <w:div w:id="1596088640">
          <w:marLeft w:val="274"/>
          <w:marRight w:val="0"/>
          <w:marTop w:val="0"/>
          <w:marBottom w:val="240"/>
          <w:divBdr>
            <w:top w:val="none" w:sz="0" w:space="0" w:color="auto"/>
            <w:left w:val="none" w:sz="0" w:space="0" w:color="auto"/>
            <w:bottom w:val="none" w:sz="0" w:space="0" w:color="auto"/>
            <w:right w:val="none" w:sz="0" w:space="0" w:color="auto"/>
          </w:divBdr>
        </w:div>
        <w:div w:id="1771506982">
          <w:marLeft w:val="274"/>
          <w:marRight w:val="0"/>
          <w:marTop w:val="0"/>
          <w:marBottom w:val="120"/>
          <w:divBdr>
            <w:top w:val="none" w:sz="0" w:space="0" w:color="auto"/>
            <w:left w:val="none" w:sz="0" w:space="0" w:color="auto"/>
            <w:bottom w:val="none" w:sz="0" w:space="0" w:color="auto"/>
            <w:right w:val="none" w:sz="0" w:space="0" w:color="auto"/>
          </w:divBdr>
        </w:div>
        <w:div w:id="2120103883">
          <w:marLeft w:val="274"/>
          <w:marRight w:val="0"/>
          <w:marTop w:val="0"/>
          <w:marBottom w:val="240"/>
          <w:divBdr>
            <w:top w:val="none" w:sz="0" w:space="0" w:color="auto"/>
            <w:left w:val="none" w:sz="0" w:space="0" w:color="auto"/>
            <w:bottom w:val="none" w:sz="0" w:space="0" w:color="auto"/>
            <w:right w:val="none" w:sz="0" w:space="0" w:color="auto"/>
          </w:divBdr>
        </w:div>
      </w:divsChild>
    </w:div>
    <w:div w:id="1635479890">
      <w:bodyDiv w:val="1"/>
      <w:marLeft w:val="0"/>
      <w:marRight w:val="0"/>
      <w:marTop w:val="0"/>
      <w:marBottom w:val="0"/>
      <w:divBdr>
        <w:top w:val="none" w:sz="0" w:space="0" w:color="auto"/>
        <w:left w:val="none" w:sz="0" w:space="0" w:color="auto"/>
        <w:bottom w:val="none" w:sz="0" w:space="0" w:color="auto"/>
        <w:right w:val="none" w:sz="0" w:space="0" w:color="auto"/>
      </w:divBdr>
    </w:div>
    <w:div w:id="1644504872">
      <w:bodyDiv w:val="1"/>
      <w:marLeft w:val="0"/>
      <w:marRight w:val="0"/>
      <w:marTop w:val="0"/>
      <w:marBottom w:val="0"/>
      <w:divBdr>
        <w:top w:val="none" w:sz="0" w:space="0" w:color="auto"/>
        <w:left w:val="none" w:sz="0" w:space="0" w:color="auto"/>
        <w:bottom w:val="none" w:sz="0" w:space="0" w:color="auto"/>
        <w:right w:val="none" w:sz="0" w:space="0" w:color="auto"/>
      </w:divBdr>
      <w:divsChild>
        <w:div w:id="1140077471">
          <w:marLeft w:val="274"/>
          <w:marRight w:val="0"/>
          <w:marTop w:val="0"/>
          <w:marBottom w:val="0"/>
          <w:divBdr>
            <w:top w:val="none" w:sz="0" w:space="0" w:color="auto"/>
            <w:left w:val="none" w:sz="0" w:space="0" w:color="auto"/>
            <w:bottom w:val="none" w:sz="0" w:space="0" w:color="auto"/>
            <w:right w:val="none" w:sz="0" w:space="0" w:color="auto"/>
          </w:divBdr>
        </w:div>
        <w:div w:id="1153640226">
          <w:marLeft w:val="994"/>
          <w:marRight w:val="0"/>
          <w:marTop w:val="0"/>
          <w:marBottom w:val="0"/>
          <w:divBdr>
            <w:top w:val="none" w:sz="0" w:space="0" w:color="auto"/>
            <w:left w:val="none" w:sz="0" w:space="0" w:color="auto"/>
            <w:bottom w:val="none" w:sz="0" w:space="0" w:color="auto"/>
            <w:right w:val="none" w:sz="0" w:space="0" w:color="auto"/>
          </w:divBdr>
        </w:div>
        <w:div w:id="1361737475">
          <w:marLeft w:val="274"/>
          <w:marRight w:val="0"/>
          <w:marTop w:val="0"/>
          <w:marBottom w:val="0"/>
          <w:divBdr>
            <w:top w:val="none" w:sz="0" w:space="0" w:color="auto"/>
            <w:left w:val="none" w:sz="0" w:space="0" w:color="auto"/>
            <w:bottom w:val="none" w:sz="0" w:space="0" w:color="auto"/>
            <w:right w:val="none" w:sz="0" w:space="0" w:color="auto"/>
          </w:divBdr>
        </w:div>
        <w:div w:id="1580678008">
          <w:marLeft w:val="274"/>
          <w:marRight w:val="0"/>
          <w:marTop w:val="0"/>
          <w:marBottom w:val="0"/>
          <w:divBdr>
            <w:top w:val="none" w:sz="0" w:space="0" w:color="auto"/>
            <w:left w:val="none" w:sz="0" w:space="0" w:color="auto"/>
            <w:bottom w:val="none" w:sz="0" w:space="0" w:color="auto"/>
            <w:right w:val="none" w:sz="0" w:space="0" w:color="auto"/>
          </w:divBdr>
        </w:div>
      </w:divsChild>
    </w:div>
    <w:div w:id="1654066139">
      <w:bodyDiv w:val="1"/>
      <w:marLeft w:val="0"/>
      <w:marRight w:val="0"/>
      <w:marTop w:val="0"/>
      <w:marBottom w:val="0"/>
      <w:divBdr>
        <w:top w:val="none" w:sz="0" w:space="0" w:color="auto"/>
        <w:left w:val="none" w:sz="0" w:space="0" w:color="auto"/>
        <w:bottom w:val="none" w:sz="0" w:space="0" w:color="auto"/>
        <w:right w:val="none" w:sz="0" w:space="0" w:color="auto"/>
      </w:divBdr>
    </w:div>
    <w:div w:id="1681003977">
      <w:bodyDiv w:val="1"/>
      <w:marLeft w:val="0"/>
      <w:marRight w:val="0"/>
      <w:marTop w:val="0"/>
      <w:marBottom w:val="0"/>
      <w:divBdr>
        <w:top w:val="none" w:sz="0" w:space="0" w:color="auto"/>
        <w:left w:val="none" w:sz="0" w:space="0" w:color="auto"/>
        <w:bottom w:val="none" w:sz="0" w:space="0" w:color="auto"/>
        <w:right w:val="none" w:sz="0" w:space="0" w:color="auto"/>
      </w:divBdr>
    </w:div>
    <w:div w:id="1694113650">
      <w:bodyDiv w:val="1"/>
      <w:marLeft w:val="0"/>
      <w:marRight w:val="0"/>
      <w:marTop w:val="0"/>
      <w:marBottom w:val="0"/>
      <w:divBdr>
        <w:top w:val="none" w:sz="0" w:space="0" w:color="auto"/>
        <w:left w:val="none" w:sz="0" w:space="0" w:color="auto"/>
        <w:bottom w:val="none" w:sz="0" w:space="0" w:color="auto"/>
        <w:right w:val="none" w:sz="0" w:space="0" w:color="auto"/>
      </w:divBdr>
    </w:div>
    <w:div w:id="1712460213">
      <w:bodyDiv w:val="1"/>
      <w:marLeft w:val="0"/>
      <w:marRight w:val="0"/>
      <w:marTop w:val="0"/>
      <w:marBottom w:val="0"/>
      <w:divBdr>
        <w:top w:val="none" w:sz="0" w:space="0" w:color="auto"/>
        <w:left w:val="none" w:sz="0" w:space="0" w:color="auto"/>
        <w:bottom w:val="none" w:sz="0" w:space="0" w:color="auto"/>
        <w:right w:val="none" w:sz="0" w:space="0" w:color="auto"/>
      </w:divBdr>
    </w:div>
    <w:div w:id="1775519083">
      <w:bodyDiv w:val="1"/>
      <w:marLeft w:val="0"/>
      <w:marRight w:val="0"/>
      <w:marTop w:val="0"/>
      <w:marBottom w:val="0"/>
      <w:divBdr>
        <w:top w:val="none" w:sz="0" w:space="0" w:color="auto"/>
        <w:left w:val="none" w:sz="0" w:space="0" w:color="auto"/>
        <w:bottom w:val="none" w:sz="0" w:space="0" w:color="auto"/>
        <w:right w:val="none" w:sz="0" w:space="0" w:color="auto"/>
      </w:divBdr>
    </w:div>
    <w:div w:id="1792166678">
      <w:bodyDiv w:val="1"/>
      <w:marLeft w:val="0"/>
      <w:marRight w:val="0"/>
      <w:marTop w:val="0"/>
      <w:marBottom w:val="0"/>
      <w:divBdr>
        <w:top w:val="none" w:sz="0" w:space="0" w:color="auto"/>
        <w:left w:val="none" w:sz="0" w:space="0" w:color="auto"/>
        <w:bottom w:val="none" w:sz="0" w:space="0" w:color="auto"/>
        <w:right w:val="none" w:sz="0" w:space="0" w:color="auto"/>
      </w:divBdr>
    </w:div>
    <w:div w:id="1819225745">
      <w:bodyDiv w:val="1"/>
      <w:marLeft w:val="0"/>
      <w:marRight w:val="0"/>
      <w:marTop w:val="0"/>
      <w:marBottom w:val="0"/>
      <w:divBdr>
        <w:top w:val="none" w:sz="0" w:space="0" w:color="auto"/>
        <w:left w:val="none" w:sz="0" w:space="0" w:color="auto"/>
        <w:bottom w:val="none" w:sz="0" w:space="0" w:color="auto"/>
        <w:right w:val="none" w:sz="0" w:space="0" w:color="auto"/>
      </w:divBdr>
    </w:div>
    <w:div w:id="1820995897">
      <w:bodyDiv w:val="1"/>
      <w:marLeft w:val="0"/>
      <w:marRight w:val="0"/>
      <w:marTop w:val="0"/>
      <w:marBottom w:val="0"/>
      <w:divBdr>
        <w:top w:val="none" w:sz="0" w:space="0" w:color="auto"/>
        <w:left w:val="none" w:sz="0" w:space="0" w:color="auto"/>
        <w:bottom w:val="none" w:sz="0" w:space="0" w:color="auto"/>
        <w:right w:val="none" w:sz="0" w:space="0" w:color="auto"/>
      </w:divBdr>
      <w:divsChild>
        <w:div w:id="246305472">
          <w:marLeft w:val="274"/>
          <w:marRight w:val="0"/>
          <w:marTop w:val="0"/>
          <w:marBottom w:val="0"/>
          <w:divBdr>
            <w:top w:val="none" w:sz="0" w:space="0" w:color="auto"/>
            <w:left w:val="none" w:sz="0" w:space="0" w:color="auto"/>
            <w:bottom w:val="none" w:sz="0" w:space="0" w:color="auto"/>
            <w:right w:val="none" w:sz="0" w:space="0" w:color="auto"/>
          </w:divBdr>
        </w:div>
        <w:div w:id="655887697">
          <w:marLeft w:val="274"/>
          <w:marRight w:val="0"/>
          <w:marTop w:val="0"/>
          <w:marBottom w:val="0"/>
          <w:divBdr>
            <w:top w:val="none" w:sz="0" w:space="0" w:color="auto"/>
            <w:left w:val="none" w:sz="0" w:space="0" w:color="auto"/>
            <w:bottom w:val="none" w:sz="0" w:space="0" w:color="auto"/>
            <w:right w:val="none" w:sz="0" w:space="0" w:color="auto"/>
          </w:divBdr>
        </w:div>
        <w:div w:id="705643000">
          <w:marLeft w:val="274"/>
          <w:marRight w:val="0"/>
          <w:marTop w:val="0"/>
          <w:marBottom w:val="0"/>
          <w:divBdr>
            <w:top w:val="none" w:sz="0" w:space="0" w:color="auto"/>
            <w:left w:val="none" w:sz="0" w:space="0" w:color="auto"/>
            <w:bottom w:val="none" w:sz="0" w:space="0" w:color="auto"/>
            <w:right w:val="none" w:sz="0" w:space="0" w:color="auto"/>
          </w:divBdr>
        </w:div>
      </w:divsChild>
    </w:div>
    <w:div w:id="1822889356">
      <w:bodyDiv w:val="1"/>
      <w:marLeft w:val="0"/>
      <w:marRight w:val="0"/>
      <w:marTop w:val="0"/>
      <w:marBottom w:val="0"/>
      <w:divBdr>
        <w:top w:val="none" w:sz="0" w:space="0" w:color="auto"/>
        <w:left w:val="none" w:sz="0" w:space="0" w:color="auto"/>
        <w:bottom w:val="none" w:sz="0" w:space="0" w:color="auto"/>
        <w:right w:val="none" w:sz="0" w:space="0" w:color="auto"/>
      </w:divBdr>
    </w:div>
    <w:div w:id="1835225214">
      <w:bodyDiv w:val="1"/>
      <w:marLeft w:val="0"/>
      <w:marRight w:val="0"/>
      <w:marTop w:val="0"/>
      <w:marBottom w:val="0"/>
      <w:divBdr>
        <w:top w:val="none" w:sz="0" w:space="0" w:color="auto"/>
        <w:left w:val="none" w:sz="0" w:space="0" w:color="auto"/>
        <w:bottom w:val="none" w:sz="0" w:space="0" w:color="auto"/>
        <w:right w:val="none" w:sz="0" w:space="0" w:color="auto"/>
      </w:divBdr>
    </w:div>
    <w:div w:id="1860121102">
      <w:bodyDiv w:val="1"/>
      <w:marLeft w:val="0"/>
      <w:marRight w:val="0"/>
      <w:marTop w:val="0"/>
      <w:marBottom w:val="0"/>
      <w:divBdr>
        <w:top w:val="none" w:sz="0" w:space="0" w:color="auto"/>
        <w:left w:val="none" w:sz="0" w:space="0" w:color="auto"/>
        <w:bottom w:val="none" w:sz="0" w:space="0" w:color="auto"/>
        <w:right w:val="none" w:sz="0" w:space="0" w:color="auto"/>
      </w:divBdr>
    </w:div>
    <w:div w:id="1903057807">
      <w:bodyDiv w:val="1"/>
      <w:marLeft w:val="0"/>
      <w:marRight w:val="0"/>
      <w:marTop w:val="0"/>
      <w:marBottom w:val="0"/>
      <w:divBdr>
        <w:top w:val="none" w:sz="0" w:space="0" w:color="auto"/>
        <w:left w:val="none" w:sz="0" w:space="0" w:color="auto"/>
        <w:bottom w:val="none" w:sz="0" w:space="0" w:color="auto"/>
        <w:right w:val="none" w:sz="0" w:space="0" w:color="auto"/>
      </w:divBdr>
    </w:div>
    <w:div w:id="1905873744">
      <w:bodyDiv w:val="1"/>
      <w:marLeft w:val="0"/>
      <w:marRight w:val="0"/>
      <w:marTop w:val="0"/>
      <w:marBottom w:val="0"/>
      <w:divBdr>
        <w:top w:val="none" w:sz="0" w:space="0" w:color="auto"/>
        <w:left w:val="none" w:sz="0" w:space="0" w:color="auto"/>
        <w:bottom w:val="none" w:sz="0" w:space="0" w:color="auto"/>
        <w:right w:val="none" w:sz="0" w:space="0" w:color="auto"/>
      </w:divBdr>
      <w:divsChild>
        <w:div w:id="587229424">
          <w:marLeft w:val="446"/>
          <w:marRight w:val="0"/>
          <w:marTop w:val="0"/>
          <w:marBottom w:val="0"/>
          <w:divBdr>
            <w:top w:val="none" w:sz="0" w:space="0" w:color="auto"/>
            <w:left w:val="none" w:sz="0" w:space="0" w:color="auto"/>
            <w:bottom w:val="none" w:sz="0" w:space="0" w:color="auto"/>
            <w:right w:val="none" w:sz="0" w:space="0" w:color="auto"/>
          </w:divBdr>
        </w:div>
        <w:div w:id="979381413">
          <w:marLeft w:val="446"/>
          <w:marRight w:val="0"/>
          <w:marTop w:val="0"/>
          <w:marBottom w:val="0"/>
          <w:divBdr>
            <w:top w:val="none" w:sz="0" w:space="0" w:color="auto"/>
            <w:left w:val="none" w:sz="0" w:space="0" w:color="auto"/>
            <w:bottom w:val="none" w:sz="0" w:space="0" w:color="auto"/>
            <w:right w:val="none" w:sz="0" w:space="0" w:color="auto"/>
          </w:divBdr>
        </w:div>
        <w:div w:id="1698846208">
          <w:marLeft w:val="446"/>
          <w:marRight w:val="0"/>
          <w:marTop w:val="0"/>
          <w:marBottom w:val="0"/>
          <w:divBdr>
            <w:top w:val="none" w:sz="0" w:space="0" w:color="auto"/>
            <w:left w:val="none" w:sz="0" w:space="0" w:color="auto"/>
            <w:bottom w:val="none" w:sz="0" w:space="0" w:color="auto"/>
            <w:right w:val="none" w:sz="0" w:space="0" w:color="auto"/>
          </w:divBdr>
        </w:div>
      </w:divsChild>
    </w:div>
    <w:div w:id="1912471741">
      <w:bodyDiv w:val="1"/>
      <w:marLeft w:val="0"/>
      <w:marRight w:val="0"/>
      <w:marTop w:val="0"/>
      <w:marBottom w:val="0"/>
      <w:divBdr>
        <w:top w:val="none" w:sz="0" w:space="0" w:color="auto"/>
        <w:left w:val="none" w:sz="0" w:space="0" w:color="auto"/>
        <w:bottom w:val="none" w:sz="0" w:space="0" w:color="auto"/>
        <w:right w:val="none" w:sz="0" w:space="0" w:color="auto"/>
      </w:divBdr>
      <w:divsChild>
        <w:div w:id="24869542">
          <w:marLeft w:val="274"/>
          <w:marRight w:val="0"/>
          <w:marTop w:val="0"/>
          <w:marBottom w:val="0"/>
          <w:divBdr>
            <w:top w:val="none" w:sz="0" w:space="0" w:color="auto"/>
            <w:left w:val="none" w:sz="0" w:space="0" w:color="auto"/>
            <w:bottom w:val="none" w:sz="0" w:space="0" w:color="auto"/>
            <w:right w:val="none" w:sz="0" w:space="0" w:color="auto"/>
          </w:divBdr>
        </w:div>
        <w:div w:id="43070361">
          <w:marLeft w:val="274"/>
          <w:marRight w:val="0"/>
          <w:marTop w:val="0"/>
          <w:marBottom w:val="0"/>
          <w:divBdr>
            <w:top w:val="none" w:sz="0" w:space="0" w:color="auto"/>
            <w:left w:val="none" w:sz="0" w:space="0" w:color="auto"/>
            <w:bottom w:val="none" w:sz="0" w:space="0" w:color="auto"/>
            <w:right w:val="none" w:sz="0" w:space="0" w:color="auto"/>
          </w:divBdr>
        </w:div>
        <w:div w:id="160245957">
          <w:marLeft w:val="274"/>
          <w:marRight w:val="0"/>
          <w:marTop w:val="0"/>
          <w:marBottom w:val="0"/>
          <w:divBdr>
            <w:top w:val="none" w:sz="0" w:space="0" w:color="auto"/>
            <w:left w:val="none" w:sz="0" w:space="0" w:color="auto"/>
            <w:bottom w:val="none" w:sz="0" w:space="0" w:color="auto"/>
            <w:right w:val="none" w:sz="0" w:space="0" w:color="auto"/>
          </w:divBdr>
        </w:div>
        <w:div w:id="246307237">
          <w:marLeft w:val="274"/>
          <w:marRight w:val="0"/>
          <w:marTop w:val="0"/>
          <w:marBottom w:val="0"/>
          <w:divBdr>
            <w:top w:val="none" w:sz="0" w:space="0" w:color="auto"/>
            <w:left w:val="none" w:sz="0" w:space="0" w:color="auto"/>
            <w:bottom w:val="none" w:sz="0" w:space="0" w:color="auto"/>
            <w:right w:val="none" w:sz="0" w:space="0" w:color="auto"/>
          </w:divBdr>
        </w:div>
        <w:div w:id="482430507">
          <w:marLeft w:val="274"/>
          <w:marRight w:val="0"/>
          <w:marTop w:val="0"/>
          <w:marBottom w:val="0"/>
          <w:divBdr>
            <w:top w:val="none" w:sz="0" w:space="0" w:color="auto"/>
            <w:left w:val="none" w:sz="0" w:space="0" w:color="auto"/>
            <w:bottom w:val="none" w:sz="0" w:space="0" w:color="auto"/>
            <w:right w:val="none" w:sz="0" w:space="0" w:color="auto"/>
          </w:divBdr>
        </w:div>
        <w:div w:id="676035307">
          <w:marLeft w:val="274"/>
          <w:marRight w:val="0"/>
          <w:marTop w:val="0"/>
          <w:marBottom w:val="0"/>
          <w:divBdr>
            <w:top w:val="none" w:sz="0" w:space="0" w:color="auto"/>
            <w:left w:val="none" w:sz="0" w:space="0" w:color="auto"/>
            <w:bottom w:val="none" w:sz="0" w:space="0" w:color="auto"/>
            <w:right w:val="none" w:sz="0" w:space="0" w:color="auto"/>
          </w:divBdr>
        </w:div>
        <w:div w:id="694497490">
          <w:marLeft w:val="274"/>
          <w:marRight w:val="0"/>
          <w:marTop w:val="0"/>
          <w:marBottom w:val="0"/>
          <w:divBdr>
            <w:top w:val="none" w:sz="0" w:space="0" w:color="auto"/>
            <w:left w:val="none" w:sz="0" w:space="0" w:color="auto"/>
            <w:bottom w:val="none" w:sz="0" w:space="0" w:color="auto"/>
            <w:right w:val="none" w:sz="0" w:space="0" w:color="auto"/>
          </w:divBdr>
        </w:div>
        <w:div w:id="783354215">
          <w:marLeft w:val="274"/>
          <w:marRight w:val="0"/>
          <w:marTop w:val="0"/>
          <w:marBottom w:val="0"/>
          <w:divBdr>
            <w:top w:val="none" w:sz="0" w:space="0" w:color="auto"/>
            <w:left w:val="none" w:sz="0" w:space="0" w:color="auto"/>
            <w:bottom w:val="none" w:sz="0" w:space="0" w:color="auto"/>
            <w:right w:val="none" w:sz="0" w:space="0" w:color="auto"/>
          </w:divBdr>
        </w:div>
        <w:div w:id="798450952">
          <w:marLeft w:val="274"/>
          <w:marRight w:val="0"/>
          <w:marTop w:val="0"/>
          <w:marBottom w:val="0"/>
          <w:divBdr>
            <w:top w:val="none" w:sz="0" w:space="0" w:color="auto"/>
            <w:left w:val="none" w:sz="0" w:space="0" w:color="auto"/>
            <w:bottom w:val="none" w:sz="0" w:space="0" w:color="auto"/>
            <w:right w:val="none" w:sz="0" w:space="0" w:color="auto"/>
          </w:divBdr>
        </w:div>
        <w:div w:id="829298481">
          <w:marLeft w:val="274"/>
          <w:marRight w:val="0"/>
          <w:marTop w:val="0"/>
          <w:marBottom w:val="0"/>
          <w:divBdr>
            <w:top w:val="none" w:sz="0" w:space="0" w:color="auto"/>
            <w:left w:val="none" w:sz="0" w:space="0" w:color="auto"/>
            <w:bottom w:val="none" w:sz="0" w:space="0" w:color="auto"/>
            <w:right w:val="none" w:sz="0" w:space="0" w:color="auto"/>
          </w:divBdr>
        </w:div>
        <w:div w:id="857697191">
          <w:marLeft w:val="274"/>
          <w:marRight w:val="0"/>
          <w:marTop w:val="0"/>
          <w:marBottom w:val="0"/>
          <w:divBdr>
            <w:top w:val="none" w:sz="0" w:space="0" w:color="auto"/>
            <w:left w:val="none" w:sz="0" w:space="0" w:color="auto"/>
            <w:bottom w:val="none" w:sz="0" w:space="0" w:color="auto"/>
            <w:right w:val="none" w:sz="0" w:space="0" w:color="auto"/>
          </w:divBdr>
        </w:div>
        <w:div w:id="1262685911">
          <w:marLeft w:val="274"/>
          <w:marRight w:val="0"/>
          <w:marTop w:val="0"/>
          <w:marBottom w:val="0"/>
          <w:divBdr>
            <w:top w:val="none" w:sz="0" w:space="0" w:color="auto"/>
            <w:left w:val="none" w:sz="0" w:space="0" w:color="auto"/>
            <w:bottom w:val="none" w:sz="0" w:space="0" w:color="auto"/>
            <w:right w:val="none" w:sz="0" w:space="0" w:color="auto"/>
          </w:divBdr>
        </w:div>
        <w:div w:id="1284922417">
          <w:marLeft w:val="274"/>
          <w:marRight w:val="0"/>
          <w:marTop w:val="0"/>
          <w:marBottom w:val="0"/>
          <w:divBdr>
            <w:top w:val="none" w:sz="0" w:space="0" w:color="auto"/>
            <w:left w:val="none" w:sz="0" w:space="0" w:color="auto"/>
            <w:bottom w:val="none" w:sz="0" w:space="0" w:color="auto"/>
            <w:right w:val="none" w:sz="0" w:space="0" w:color="auto"/>
          </w:divBdr>
        </w:div>
        <w:div w:id="1335764329">
          <w:marLeft w:val="274"/>
          <w:marRight w:val="0"/>
          <w:marTop w:val="0"/>
          <w:marBottom w:val="0"/>
          <w:divBdr>
            <w:top w:val="none" w:sz="0" w:space="0" w:color="auto"/>
            <w:left w:val="none" w:sz="0" w:space="0" w:color="auto"/>
            <w:bottom w:val="none" w:sz="0" w:space="0" w:color="auto"/>
            <w:right w:val="none" w:sz="0" w:space="0" w:color="auto"/>
          </w:divBdr>
        </w:div>
        <w:div w:id="1375234098">
          <w:marLeft w:val="274"/>
          <w:marRight w:val="0"/>
          <w:marTop w:val="0"/>
          <w:marBottom w:val="0"/>
          <w:divBdr>
            <w:top w:val="none" w:sz="0" w:space="0" w:color="auto"/>
            <w:left w:val="none" w:sz="0" w:space="0" w:color="auto"/>
            <w:bottom w:val="none" w:sz="0" w:space="0" w:color="auto"/>
            <w:right w:val="none" w:sz="0" w:space="0" w:color="auto"/>
          </w:divBdr>
        </w:div>
        <w:div w:id="1455099668">
          <w:marLeft w:val="274"/>
          <w:marRight w:val="0"/>
          <w:marTop w:val="0"/>
          <w:marBottom w:val="0"/>
          <w:divBdr>
            <w:top w:val="none" w:sz="0" w:space="0" w:color="auto"/>
            <w:left w:val="none" w:sz="0" w:space="0" w:color="auto"/>
            <w:bottom w:val="none" w:sz="0" w:space="0" w:color="auto"/>
            <w:right w:val="none" w:sz="0" w:space="0" w:color="auto"/>
          </w:divBdr>
        </w:div>
        <w:div w:id="1707874321">
          <w:marLeft w:val="274"/>
          <w:marRight w:val="0"/>
          <w:marTop w:val="0"/>
          <w:marBottom w:val="0"/>
          <w:divBdr>
            <w:top w:val="none" w:sz="0" w:space="0" w:color="auto"/>
            <w:left w:val="none" w:sz="0" w:space="0" w:color="auto"/>
            <w:bottom w:val="none" w:sz="0" w:space="0" w:color="auto"/>
            <w:right w:val="none" w:sz="0" w:space="0" w:color="auto"/>
          </w:divBdr>
        </w:div>
        <w:div w:id="2037734681">
          <w:marLeft w:val="274"/>
          <w:marRight w:val="0"/>
          <w:marTop w:val="0"/>
          <w:marBottom w:val="0"/>
          <w:divBdr>
            <w:top w:val="none" w:sz="0" w:space="0" w:color="auto"/>
            <w:left w:val="none" w:sz="0" w:space="0" w:color="auto"/>
            <w:bottom w:val="none" w:sz="0" w:space="0" w:color="auto"/>
            <w:right w:val="none" w:sz="0" w:space="0" w:color="auto"/>
          </w:divBdr>
        </w:div>
        <w:div w:id="2137486854">
          <w:marLeft w:val="274"/>
          <w:marRight w:val="0"/>
          <w:marTop w:val="0"/>
          <w:marBottom w:val="0"/>
          <w:divBdr>
            <w:top w:val="none" w:sz="0" w:space="0" w:color="auto"/>
            <w:left w:val="none" w:sz="0" w:space="0" w:color="auto"/>
            <w:bottom w:val="none" w:sz="0" w:space="0" w:color="auto"/>
            <w:right w:val="none" w:sz="0" w:space="0" w:color="auto"/>
          </w:divBdr>
        </w:div>
      </w:divsChild>
    </w:div>
    <w:div w:id="1920820697">
      <w:bodyDiv w:val="1"/>
      <w:marLeft w:val="0"/>
      <w:marRight w:val="0"/>
      <w:marTop w:val="0"/>
      <w:marBottom w:val="0"/>
      <w:divBdr>
        <w:top w:val="none" w:sz="0" w:space="0" w:color="auto"/>
        <w:left w:val="none" w:sz="0" w:space="0" w:color="auto"/>
        <w:bottom w:val="none" w:sz="0" w:space="0" w:color="auto"/>
        <w:right w:val="none" w:sz="0" w:space="0" w:color="auto"/>
      </w:divBdr>
    </w:div>
    <w:div w:id="1922982889">
      <w:bodyDiv w:val="1"/>
      <w:marLeft w:val="0"/>
      <w:marRight w:val="0"/>
      <w:marTop w:val="0"/>
      <w:marBottom w:val="0"/>
      <w:divBdr>
        <w:top w:val="none" w:sz="0" w:space="0" w:color="auto"/>
        <w:left w:val="none" w:sz="0" w:space="0" w:color="auto"/>
        <w:bottom w:val="none" w:sz="0" w:space="0" w:color="auto"/>
        <w:right w:val="none" w:sz="0" w:space="0" w:color="auto"/>
      </w:divBdr>
      <w:divsChild>
        <w:div w:id="354889120">
          <w:marLeft w:val="274"/>
          <w:marRight w:val="0"/>
          <w:marTop w:val="0"/>
          <w:marBottom w:val="0"/>
          <w:divBdr>
            <w:top w:val="none" w:sz="0" w:space="0" w:color="auto"/>
            <w:left w:val="none" w:sz="0" w:space="0" w:color="auto"/>
            <w:bottom w:val="none" w:sz="0" w:space="0" w:color="auto"/>
            <w:right w:val="none" w:sz="0" w:space="0" w:color="auto"/>
          </w:divBdr>
        </w:div>
        <w:div w:id="1427921376">
          <w:marLeft w:val="274"/>
          <w:marRight w:val="0"/>
          <w:marTop w:val="0"/>
          <w:marBottom w:val="0"/>
          <w:divBdr>
            <w:top w:val="none" w:sz="0" w:space="0" w:color="auto"/>
            <w:left w:val="none" w:sz="0" w:space="0" w:color="auto"/>
            <w:bottom w:val="none" w:sz="0" w:space="0" w:color="auto"/>
            <w:right w:val="none" w:sz="0" w:space="0" w:color="auto"/>
          </w:divBdr>
        </w:div>
        <w:div w:id="1557820026">
          <w:marLeft w:val="994"/>
          <w:marRight w:val="0"/>
          <w:marTop w:val="0"/>
          <w:marBottom w:val="0"/>
          <w:divBdr>
            <w:top w:val="none" w:sz="0" w:space="0" w:color="auto"/>
            <w:left w:val="none" w:sz="0" w:space="0" w:color="auto"/>
            <w:bottom w:val="none" w:sz="0" w:space="0" w:color="auto"/>
            <w:right w:val="none" w:sz="0" w:space="0" w:color="auto"/>
          </w:divBdr>
        </w:div>
        <w:div w:id="2041663520">
          <w:marLeft w:val="274"/>
          <w:marRight w:val="0"/>
          <w:marTop w:val="0"/>
          <w:marBottom w:val="0"/>
          <w:divBdr>
            <w:top w:val="none" w:sz="0" w:space="0" w:color="auto"/>
            <w:left w:val="none" w:sz="0" w:space="0" w:color="auto"/>
            <w:bottom w:val="none" w:sz="0" w:space="0" w:color="auto"/>
            <w:right w:val="none" w:sz="0" w:space="0" w:color="auto"/>
          </w:divBdr>
        </w:div>
      </w:divsChild>
    </w:div>
    <w:div w:id="1923641415">
      <w:bodyDiv w:val="1"/>
      <w:marLeft w:val="0"/>
      <w:marRight w:val="0"/>
      <w:marTop w:val="0"/>
      <w:marBottom w:val="0"/>
      <w:divBdr>
        <w:top w:val="none" w:sz="0" w:space="0" w:color="auto"/>
        <w:left w:val="none" w:sz="0" w:space="0" w:color="auto"/>
        <w:bottom w:val="none" w:sz="0" w:space="0" w:color="auto"/>
        <w:right w:val="none" w:sz="0" w:space="0" w:color="auto"/>
      </w:divBdr>
    </w:div>
    <w:div w:id="1937323683">
      <w:bodyDiv w:val="1"/>
      <w:marLeft w:val="0"/>
      <w:marRight w:val="0"/>
      <w:marTop w:val="0"/>
      <w:marBottom w:val="0"/>
      <w:divBdr>
        <w:top w:val="none" w:sz="0" w:space="0" w:color="auto"/>
        <w:left w:val="none" w:sz="0" w:space="0" w:color="auto"/>
        <w:bottom w:val="none" w:sz="0" w:space="0" w:color="auto"/>
        <w:right w:val="none" w:sz="0" w:space="0" w:color="auto"/>
      </w:divBdr>
    </w:div>
    <w:div w:id="1949465534">
      <w:bodyDiv w:val="1"/>
      <w:marLeft w:val="0"/>
      <w:marRight w:val="0"/>
      <w:marTop w:val="0"/>
      <w:marBottom w:val="0"/>
      <w:divBdr>
        <w:top w:val="none" w:sz="0" w:space="0" w:color="auto"/>
        <w:left w:val="none" w:sz="0" w:space="0" w:color="auto"/>
        <w:bottom w:val="none" w:sz="0" w:space="0" w:color="auto"/>
        <w:right w:val="none" w:sz="0" w:space="0" w:color="auto"/>
      </w:divBdr>
      <w:divsChild>
        <w:div w:id="774908071">
          <w:marLeft w:val="274"/>
          <w:marRight w:val="0"/>
          <w:marTop w:val="0"/>
          <w:marBottom w:val="0"/>
          <w:divBdr>
            <w:top w:val="none" w:sz="0" w:space="0" w:color="auto"/>
            <w:left w:val="none" w:sz="0" w:space="0" w:color="auto"/>
            <w:bottom w:val="none" w:sz="0" w:space="0" w:color="auto"/>
            <w:right w:val="none" w:sz="0" w:space="0" w:color="auto"/>
          </w:divBdr>
        </w:div>
        <w:div w:id="1016661262">
          <w:marLeft w:val="274"/>
          <w:marRight w:val="0"/>
          <w:marTop w:val="0"/>
          <w:marBottom w:val="0"/>
          <w:divBdr>
            <w:top w:val="none" w:sz="0" w:space="0" w:color="auto"/>
            <w:left w:val="none" w:sz="0" w:space="0" w:color="auto"/>
            <w:bottom w:val="none" w:sz="0" w:space="0" w:color="auto"/>
            <w:right w:val="none" w:sz="0" w:space="0" w:color="auto"/>
          </w:divBdr>
        </w:div>
        <w:div w:id="1102411452">
          <w:marLeft w:val="274"/>
          <w:marRight w:val="0"/>
          <w:marTop w:val="0"/>
          <w:marBottom w:val="0"/>
          <w:divBdr>
            <w:top w:val="none" w:sz="0" w:space="0" w:color="auto"/>
            <w:left w:val="none" w:sz="0" w:space="0" w:color="auto"/>
            <w:bottom w:val="none" w:sz="0" w:space="0" w:color="auto"/>
            <w:right w:val="none" w:sz="0" w:space="0" w:color="auto"/>
          </w:divBdr>
        </w:div>
        <w:div w:id="1418789531">
          <w:marLeft w:val="274"/>
          <w:marRight w:val="0"/>
          <w:marTop w:val="0"/>
          <w:marBottom w:val="0"/>
          <w:divBdr>
            <w:top w:val="none" w:sz="0" w:space="0" w:color="auto"/>
            <w:left w:val="none" w:sz="0" w:space="0" w:color="auto"/>
            <w:bottom w:val="none" w:sz="0" w:space="0" w:color="auto"/>
            <w:right w:val="none" w:sz="0" w:space="0" w:color="auto"/>
          </w:divBdr>
        </w:div>
        <w:div w:id="1486622661">
          <w:marLeft w:val="274"/>
          <w:marRight w:val="0"/>
          <w:marTop w:val="0"/>
          <w:marBottom w:val="0"/>
          <w:divBdr>
            <w:top w:val="none" w:sz="0" w:space="0" w:color="auto"/>
            <w:left w:val="none" w:sz="0" w:space="0" w:color="auto"/>
            <w:bottom w:val="none" w:sz="0" w:space="0" w:color="auto"/>
            <w:right w:val="none" w:sz="0" w:space="0" w:color="auto"/>
          </w:divBdr>
        </w:div>
      </w:divsChild>
    </w:div>
    <w:div w:id="1978339902">
      <w:bodyDiv w:val="1"/>
      <w:marLeft w:val="0"/>
      <w:marRight w:val="0"/>
      <w:marTop w:val="0"/>
      <w:marBottom w:val="0"/>
      <w:divBdr>
        <w:top w:val="none" w:sz="0" w:space="0" w:color="auto"/>
        <w:left w:val="none" w:sz="0" w:space="0" w:color="auto"/>
        <w:bottom w:val="none" w:sz="0" w:space="0" w:color="auto"/>
        <w:right w:val="none" w:sz="0" w:space="0" w:color="auto"/>
      </w:divBdr>
      <w:divsChild>
        <w:div w:id="811748307">
          <w:marLeft w:val="274"/>
          <w:marRight w:val="0"/>
          <w:marTop w:val="0"/>
          <w:marBottom w:val="0"/>
          <w:divBdr>
            <w:top w:val="none" w:sz="0" w:space="0" w:color="auto"/>
            <w:left w:val="none" w:sz="0" w:space="0" w:color="auto"/>
            <w:bottom w:val="none" w:sz="0" w:space="0" w:color="auto"/>
            <w:right w:val="none" w:sz="0" w:space="0" w:color="auto"/>
          </w:divBdr>
        </w:div>
        <w:div w:id="1206136611">
          <w:marLeft w:val="274"/>
          <w:marRight w:val="0"/>
          <w:marTop w:val="0"/>
          <w:marBottom w:val="0"/>
          <w:divBdr>
            <w:top w:val="none" w:sz="0" w:space="0" w:color="auto"/>
            <w:left w:val="none" w:sz="0" w:space="0" w:color="auto"/>
            <w:bottom w:val="none" w:sz="0" w:space="0" w:color="auto"/>
            <w:right w:val="none" w:sz="0" w:space="0" w:color="auto"/>
          </w:divBdr>
        </w:div>
        <w:div w:id="1473980943">
          <w:marLeft w:val="274"/>
          <w:marRight w:val="0"/>
          <w:marTop w:val="0"/>
          <w:marBottom w:val="0"/>
          <w:divBdr>
            <w:top w:val="none" w:sz="0" w:space="0" w:color="auto"/>
            <w:left w:val="none" w:sz="0" w:space="0" w:color="auto"/>
            <w:bottom w:val="none" w:sz="0" w:space="0" w:color="auto"/>
            <w:right w:val="none" w:sz="0" w:space="0" w:color="auto"/>
          </w:divBdr>
        </w:div>
        <w:div w:id="1678072661">
          <w:marLeft w:val="274"/>
          <w:marRight w:val="0"/>
          <w:marTop w:val="0"/>
          <w:marBottom w:val="0"/>
          <w:divBdr>
            <w:top w:val="none" w:sz="0" w:space="0" w:color="auto"/>
            <w:left w:val="none" w:sz="0" w:space="0" w:color="auto"/>
            <w:bottom w:val="none" w:sz="0" w:space="0" w:color="auto"/>
            <w:right w:val="none" w:sz="0" w:space="0" w:color="auto"/>
          </w:divBdr>
        </w:div>
        <w:div w:id="1822380550">
          <w:marLeft w:val="274"/>
          <w:marRight w:val="0"/>
          <w:marTop w:val="0"/>
          <w:marBottom w:val="0"/>
          <w:divBdr>
            <w:top w:val="none" w:sz="0" w:space="0" w:color="auto"/>
            <w:left w:val="none" w:sz="0" w:space="0" w:color="auto"/>
            <w:bottom w:val="none" w:sz="0" w:space="0" w:color="auto"/>
            <w:right w:val="none" w:sz="0" w:space="0" w:color="auto"/>
          </w:divBdr>
        </w:div>
      </w:divsChild>
    </w:div>
    <w:div w:id="1990816719">
      <w:bodyDiv w:val="1"/>
      <w:marLeft w:val="0"/>
      <w:marRight w:val="0"/>
      <w:marTop w:val="0"/>
      <w:marBottom w:val="0"/>
      <w:divBdr>
        <w:top w:val="none" w:sz="0" w:space="0" w:color="auto"/>
        <w:left w:val="none" w:sz="0" w:space="0" w:color="auto"/>
        <w:bottom w:val="none" w:sz="0" w:space="0" w:color="auto"/>
        <w:right w:val="none" w:sz="0" w:space="0" w:color="auto"/>
      </w:divBdr>
      <w:divsChild>
        <w:div w:id="77795493">
          <w:marLeft w:val="274"/>
          <w:marRight w:val="0"/>
          <w:marTop w:val="0"/>
          <w:marBottom w:val="0"/>
          <w:divBdr>
            <w:top w:val="none" w:sz="0" w:space="0" w:color="auto"/>
            <w:left w:val="none" w:sz="0" w:space="0" w:color="auto"/>
            <w:bottom w:val="none" w:sz="0" w:space="0" w:color="auto"/>
            <w:right w:val="none" w:sz="0" w:space="0" w:color="auto"/>
          </w:divBdr>
        </w:div>
        <w:div w:id="96408571">
          <w:marLeft w:val="274"/>
          <w:marRight w:val="0"/>
          <w:marTop w:val="0"/>
          <w:marBottom w:val="0"/>
          <w:divBdr>
            <w:top w:val="none" w:sz="0" w:space="0" w:color="auto"/>
            <w:left w:val="none" w:sz="0" w:space="0" w:color="auto"/>
            <w:bottom w:val="none" w:sz="0" w:space="0" w:color="auto"/>
            <w:right w:val="none" w:sz="0" w:space="0" w:color="auto"/>
          </w:divBdr>
        </w:div>
        <w:div w:id="261693872">
          <w:marLeft w:val="274"/>
          <w:marRight w:val="0"/>
          <w:marTop w:val="0"/>
          <w:marBottom w:val="0"/>
          <w:divBdr>
            <w:top w:val="none" w:sz="0" w:space="0" w:color="auto"/>
            <w:left w:val="none" w:sz="0" w:space="0" w:color="auto"/>
            <w:bottom w:val="none" w:sz="0" w:space="0" w:color="auto"/>
            <w:right w:val="none" w:sz="0" w:space="0" w:color="auto"/>
          </w:divBdr>
        </w:div>
        <w:div w:id="395398024">
          <w:marLeft w:val="274"/>
          <w:marRight w:val="0"/>
          <w:marTop w:val="0"/>
          <w:marBottom w:val="0"/>
          <w:divBdr>
            <w:top w:val="none" w:sz="0" w:space="0" w:color="auto"/>
            <w:left w:val="none" w:sz="0" w:space="0" w:color="auto"/>
            <w:bottom w:val="none" w:sz="0" w:space="0" w:color="auto"/>
            <w:right w:val="none" w:sz="0" w:space="0" w:color="auto"/>
          </w:divBdr>
        </w:div>
        <w:div w:id="779184895">
          <w:marLeft w:val="274"/>
          <w:marRight w:val="0"/>
          <w:marTop w:val="0"/>
          <w:marBottom w:val="0"/>
          <w:divBdr>
            <w:top w:val="none" w:sz="0" w:space="0" w:color="auto"/>
            <w:left w:val="none" w:sz="0" w:space="0" w:color="auto"/>
            <w:bottom w:val="none" w:sz="0" w:space="0" w:color="auto"/>
            <w:right w:val="none" w:sz="0" w:space="0" w:color="auto"/>
          </w:divBdr>
        </w:div>
        <w:div w:id="848830472">
          <w:marLeft w:val="274"/>
          <w:marRight w:val="0"/>
          <w:marTop w:val="0"/>
          <w:marBottom w:val="0"/>
          <w:divBdr>
            <w:top w:val="none" w:sz="0" w:space="0" w:color="auto"/>
            <w:left w:val="none" w:sz="0" w:space="0" w:color="auto"/>
            <w:bottom w:val="none" w:sz="0" w:space="0" w:color="auto"/>
            <w:right w:val="none" w:sz="0" w:space="0" w:color="auto"/>
          </w:divBdr>
        </w:div>
        <w:div w:id="1162503203">
          <w:marLeft w:val="274"/>
          <w:marRight w:val="0"/>
          <w:marTop w:val="0"/>
          <w:marBottom w:val="0"/>
          <w:divBdr>
            <w:top w:val="none" w:sz="0" w:space="0" w:color="auto"/>
            <w:left w:val="none" w:sz="0" w:space="0" w:color="auto"/>
            <w:bottom w:val="none" w:sz="0" w:space="0" w:color="auto"/>
            <w:right w:val="none" w:sz="0" w:space="0" w:color="auto"/>
          </w:divBdr>
        </w:div>
        <w:div w:id="1250190843">
          <w:marLeft w:val="274"/>
          <w:marRight w:val="0"/>
          <w:marTop w:val="0"/>
          <w:marBottom w:val="0"/>
          <w:divBdr>
            <w:top w:val="none" w:sz="0" w:space="0" w:color="auto"/>
            <w:left w:val="none" w:sz="0" w:space="0" w:color="auto"/>
            <w:bottom w:val="none" w:sz="0" w:space="0" w:color="auto"/>
            <w:right w:val="none" w:sz="0" w:space="0" w:color="auto"/>
          </w:divBdr>
        </w:div>
        <w:div w:id="1809980807">
          <w:marLeft w:val="274"/>
          <w:marRight w:val="0"/>
          <w:marTop w:val="0"/>
          <w:marBottom w:val="0"/>
          <w:divBdr>
            <w:top w:val="none" w:sz="0" w:space="0" w:color="auto"/>
            <w:left w:val="none" w:sz="0" w:space="0" w:color="auto"/>
            <w:bottom w:val="none" w:sz="0" w:space="0" w:color="auto"/>
            <w:right w:val="none" w:sz="0" w:space="0" w:color="auto"/>
          </w:divBdr>
        </w:div>
      </w:divsChild>
    </w:div>
    <w:div w:id="2010517652">
      <w:bodyDiv w:val="1"/>
      <w:marLeft w:val="0"/>
      <w:marRight w:val="0"/>
      <w:marTop w:val="0"/>
      <w:marBottom w:val="0"/>
      <w:divBdr>
        <w:top w:val="none" w:sz="0" w:space="0" w:color="auto"/>
        <w:left w:val="none" w:sz="0" w:space="0" w:color="auto"/>
        <w:bottom w:val="none" w:sz="0" w:space="0" w:color="auto"/>
        <w:right w:val="none" w:sz="0" w:space="0" w:color="auto"/>
      </w:divBdr>
      <w:divsChild>
        <w:div w:id="1034190824">
          <w:marLeft w:val="274"/>
          <w:marRight w:val="0"/>
          <w:marTop w:val="0"/>
          <w:marBottom w:val="0"/>
          <w:divBdr>
            <w:top w:val="none" w:sz="0" w:space="0" w:color="auto"/>
            <w:left w:val="none" w:sz="0" w:space="0" w:color="auto"/>
            <w:bottom w:val="none" w:sz="0" w:space="0" w:color="auto"/>
            <w:right w:val="none" w:sz="0" w:space="0" w:color="auto"/>
          </w:divBdr>
        </w:div>
        <w:div w:id="1768186883">
          <w:marLeft w:val="274"/>
          <w:marRight w:val="0"/>
          <w:marTop w:val="0"/>
          <w:marBottom w:val="0"/>
          <w:divBdr>
            <w:top w:val="none" w:sz="0" w:space="0" w:color="auto"/>
            <w:left w:val="none" w:sz="0" w:space="0" w:color="auto"/>
            <w:bottom w:val="none" w:sz="0" w:space="0" w:color="auto"/>
            <w:right w:val="none" w:sz="0" w:space="0" w:color="auto"/>
          </w:divBdr>
        </w:div>
      </w:divsChild>
    </w:div>
    <w:div w:id="2014528830">
      <w:bodyDiv w:val="1"/>
      <w:marLeft w:val="0"/>
      <w:marRight w:val="0"/>
      <w:marTop w:val="0"/>
      <w:marBottom w:val="0"/>
      <w:divBdr>
        <w:top w:val="none" w:sz="0" w:space="0" w:color="auto"/>
        <w:left w:val="none" w:sz="0" w:space="0" w:color="auto"/>
        <w:bottom w:val="none" w:sz="0" w:space="0" w:color="auto"/>
        <w:right w:val="none" w:sz="0" w:space="0" w:color="auto"/>
      </w:divBdr>
    </w:div>
    <w:div w:id="2016952919">
      <w:bodyDiv w:val="1"/>
      <w:marLeft w:val="0"/>
      <w:marRight w:val="0"/>
      <w:marTop w:val="0"/>
      <w:marBottom w:val="0"/>
      <w:divBdr>
        <w:top w:val="none" w:sz="0" w:space="0" w:color="auto"/>
        <w:left w:val="none" w:sz="0" w:space="0" w:color="auto"/>
        <w:bottom w:val="none" w:sz="0" w:space="0" w:color="auto"/>
        <w:right w:val="none" w:sz="0" w:space="0" w:color="auto"/>
      </w:divBdr>
    </w:div>
    <w:div w:id="2031640805">
      <w:bodyDiv w:val="1"/>
      <w:marLeft w:val="0"/>
      <w:marRight w:val="0"/>
      <w:marTop w:val="0"/>
      <w:marBottom w:val="0"/>
      <w:divBdr>
        <w:top w:val="none" w:sz="0" w:space="0" w:color="auto"/>
        <w:left w:val="none" w:sz="0" w:space="0" w:color="auto"/>
        <w:bottom w:val="none" w:sz="0" w:space="0" w:color="auto"/>
        <w:right w:val="none" w:sz="0" w:space="0" w:color="auto"/>
      </w:divBdr>
    </w:div>
    <w:div w:id="2041121378">
      <w:bodyDiv w:val="1"/>
      <w:marLeft w:val="0"/>
      <w:marRight w:val="0"/>
      <w:marTop w:val="0"/>
      <w:marBottom w:val="0"/>
      <w:divBdr>
        <w:top w:val="none" w:sz="0" w:space="0" w:color="auto"/>
        <w:left w:val="none" w:sz="0" w:space="0" w:color="auto"/>
        <w:bottom w:val="none" w:sz="0" w:space="0" w:color="auto"/>
        <w:right w:val="none" w:sz="0" w:space="0" w:color="auto"/>
      </w:divBdr>
      <w:divsChild>
        <w:div w:id="286204223">
          <w:marLeft w:val="274"/>
          <w:marRight w:val="0"/>
          <w:marTop w:val="0"/>
          <w:marBottom w:val="0"/>
          <w:divBdr>
            <w:top w:val="none" w:sz="0" w:space="0" w:color="auto"/>
            <w:left w:val="none" w:sz="0" w:space="0" w:color="auto"/>
            <w:bottom w:val="none" w:sz="0" w:space="0" w:color="auto"/>
            <w:right w:val="none" w:sz="0" w:space="0" w:color="auto"/>
          </w:divBdr>
        </w:div>
        <w:div w:id="472798164">
          <w:marLeft w:val="274"/>
          <w:marRight w:val="0"/>
          <w:marTop w:val="0"/>
          <w:marBottom w:val="0"/>
          <w:divBdr>
            <w:top w:val="none" w:sz="0" w:space="0" w:color="auto"/>
            <w:left w:val="none" w:sz="0" w:space="0" w:color="auto"/>
            <w:bottom w:val="none" w:sz="0" w:space="0" w:color="auto"/>
            <w:right w:val="none" w:sz="0" w:space="0" w:color="auto"/>
          </w:divBdr>
        </w:div>
        <w:div w:id="661852897">
          <w:marLeft w:val="274"/>
          <w:marRight w:val="0"/>
          <w:marTop w:val="0"/>
          <w:marBottom w:val="0"/>
          <w:divBdr>
            <w:top w:val="none" w:sz="0" w:space="0" w:color="auto"/>
            <w:left w:val="none" w:sz="0" w:space="0" w:color="auto"/>
            <w:bottom w:val="none" w:sz="0" w:space="0" w:color="auto"/>
            <w:right w:val="none" w:sz="0" w:space="0" w:color="auto"/>
          </w:divBdr>
        </w:div>
        <w:div w:id="2091997707">
          <w:marLeft w:val="274"/>
          <w:marRight w:val="0"/>
          <w:marTop w:val="0"/>
          <w:marBottom w:val="0"/>
          <w:divBdr>
            <w:top w:val="none" w:sz="0" w:space="0" w:color="auto"/>
            <w:left w:val="none" w:sz="0" w:space="0" w:color="auto"/>
            <w:bottom w:val="none" w:sz="0" w:space="0" w:color="auto"/>
            <w:right w:val="none" w:sz="0" w:space="0" w:color="auto"/>
          </w:divBdr>
        </w:div>
      </w:divsChild>
    </w:div>
    <w:div w:id="2106342076">
      <w:bodyDiv w:val="1"/>
      <w:marLeft w:val="0"/>
      <w:marRight w:val="0"/>
      <w:marTop w:val="0"/>
      <w:marBottom w:val="0"/>
      <w:divBdr>
        <w:top w:val="none" w:sz="0" w:space="0" w:color="auto"/>
        <w:left w:val="none" w:sz="0" w:space="0" w:color="auto"/>
        <w:bottom w:val="none" w:sz="0" w:space="0" w:color="auto"/>
        <w:right w:val="none" w:sz="0" w:space="0" w:color="auto"/>
      </w:divBdr>
    </w:div>
    <w:div w:id="21195692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9.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png"/><Relationship Id="rId89" Type="http://schemas.openxmlformats.org/officeDocument/2006/relationships/image" Target="media/image80.png"/><Relationship Id="rId112" Type="http://schemas.openxmlformats.org/officeDocument/2006/relationships/image" Target="media/image94.png"/><Relationship Id="rId16" Type="http://schemas.openxmlformats.org/officeDocument/2006/relationships/image" Target="media/image8.png"/><Relationship Id="rId107" Type="http://schemas.openxmlformats.org/officeDocument/2006/relationships/hyperlink" Target="https://www.cedelft.eu/en/publications/2191/environmental-prices-handbook-eu28-version" TargetMode="External"/><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image" Target="media/image70.png"/><Relationship Id="rId102" Type="http://schemas.openxmlformats.org/officeDocument/2006/relationships/hyperlink" Target="http://www.socialvalueuk.org/report-database/" TargetMode="External"/><Relationship Id="rId123" Type="http://schemas.openxmlformats.org/officeDocument/2006/relationships/image" Target="media/image105.png"/><Relationship Id="rId128" Type="http://schemas.openxmlformats.org/officeDocument/2006/relationships/image" Target="media/image110.png"/><Relationship Id="rId5" Type="http://schemas.openxmlformats.org/officeDocument/2006/relationships/numbering" Target="numbering.xml"/><Relationship Id="rId90" Type="http://schemas.openxmlformats.org/officeDocument/2006/relationships/image" Target="media/image81.png"/><Relationship Id="rId95" Type="http://schemas.openxmlformats.org/officeDocument/2006/relationships/image" Target="media/image86.pn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5.png"/><Relationship Id="rId69" Type="http://schemas.openxmlformats.org/officeDocument/2006/relationships/image" Target="media/image60.png"/><Relationship Id="rId113" Type="http://schemas.openxmlformats.org/officeDocument/2006/relationships/image" Target="media/image95.png"/><Relationship Id="rId118" Type="http://schemas.openxmlformats.org/officeDocument/2006/relationships/image" Target="media/image100.png"/><Relationship Id="rId80" Type="http://schemas.openxmlformats.org/officeDocument/2006/relationships/image" Target="media/image71.png"/><Relationship Id="rId85" Type="http://schemas.openxmlformats.org/officeDocument/2006/relationships/image" Target="media/image76.pn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0.png"/><Relationship Id="rId103" Type="http://schemas.openxmlformats.org/officeDocument/2006/relationships/hyperlink" Target="https://www.cedelft.eu/en/publications/2191/environmental-prices-handbook-eu28-version" TargetMode="External"/><Relationship Id="rId108" Type="http://schemas.openxmlformats.org/officeDocument/2006/relationships/hyperlink" Target="https://www.cedelft.eu/en/publications/2191/environmental-prices-handbook-eu28-version" TargetMode="External"/><Relationship Id="rId124" Type="http://schemas.openxmlformats.org/officeDocument/2006/relationships/image" Target="media/image106.png"/><Relationship Id="rId129" Type="http://schemas.openxmlformats.org/officeDocument/2006/relationships/fontTable" Target="fontTable.xml"/><Relationship Id="rId54" Type="http://schemas.openxmlformats.org/officeDocument/2006/relationships/image" Target="media/image46.png"/><Relationship Id="rId70" Type="http://schemas.openxmlformats.org/officeDocument/2006/relationships/image" Target="media/image61.png"/><Relationship Id="rId75" Type="http://schemas.openxmlformats.org/officeDocument/2006/relationships/image" Target="media/image66.png"/><Relationship Id="rId91" Type="http://schemas.openxmlformats.org/officeDocument/2006/relationships/image" Target="media/image82.png"/><Relationship Id="rId96" Type="http://schemas.openxmlformats.org/officeDocument/2006/relationships/image" Target="media/image87.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96.png"/><Relationship Id="rId119" Type="http://schemas.openxmlformats.org/officeDocument/2006/relationships/image" Target="media/image101.png"/><Relationship Id="rId44" Type="http://schemas.openxmlformats.org/officeDocument/2006/relationships/image" Target="media/image36.png"/><Relationship Id="rId60" Type="http://schemas.openxmlformats.org/officeDocument/2006/relationships/image" Target="media/image51.png"/><Relationship Id="rId65" Type="http://schemas.openxmlformats.org/officeDocument/2006/relationships/image" Target="media/image56.png"/><Relationship Id="rId81" Type="http://schemas.openxmlformats.org/officeDocument/2006/relationships/image" Target="media/image72.png"/><Relationship Id="rId86" Type="http://schemas.openxmlformats.org/officeDocument/2006/relationships/image" Target="media/image77.png"/><Relationship Id="rId130" Type="http://schemas.openxmlformats.org/officeDocument/2006/relationships/theme" Target="theme/theme1.xm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hyperlink" Target="https://www.oecd.org/env/tools-evaluation/env-value-statistical-life.htm" TargetMode="External"/><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hyperlink" Target="https://www.cedelft.eu/en/publications/2191/environmental-prices-handbook-eu28-version" TargetMode="External"/><Relationship Id="rId120" Type="http://schemas.openxmlformats.org/officeDocument/2006/relationships/image" Target="media/image102.png"/><Relationship Id="rId125" Type="http://schemas.openxmlformats.org/officeDocument/2006/relationships/image" Target="media/image107.png"/><Relationship Id="rId7" Type="http://schemas.openxmlformats.org/officeDocument/2006/relationships/settings" Target="settings.xml"/><Relationship Id="rId71" Type="http://schemas.openxmlformats.org/officeDocument/2006/relationships/image" Target="media/image62.png"/><Relationship Id="rId92" Type="http://schemas.openxmlformats.org/officeDocument/2006/relationships/image" Target="media/image83.png"/><Relationship Id="rId2" Type="http://schemas.openxmlformats.org/officeDocument/2006/relationships/customXml" Target="../customXml/item2.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hyperlink" Target="https://www.oecd.org/env/tools-evaluation/mortalityriskvaluationinenvironmenthealthandtransportpolicies.htm" TargetMode="External"/><Relationship Id="rId115" Type="http://schemas.openxmlformats.org/officeDocument/2006/relationships/image" Target="media/image97.png"/><Relationship Id="rId61" Type="http://schemas.openxmlformats.org/officeDocument/2006/relationships/image" Target="media/image52.png"/><Relationship Id="rId82" Type="http://schemas.openxmlformats.org/officeDocument/2006/relationships/image" Target="media/image73.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hyperlink" Target="http://www.fao.org/faostat/en/" TargetMode="External"/><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hyperlink" Target="https://www.cedelft.eu/en/publications/2191/environmental-prices-handbook-eu28-version" TargetMode="External"/><Relationship Id="rId126" Type="http://schemas.openxmlformats.org/officeDocument/2006/relationships/image" Target="media/image108.png"/><Relationship Id="rId8" Type="http://schemas.openxmlformats.org/officeDocument/2006/relationships/webSettings" Target="webSettings.xml"/><Relationship Id="rId51" Type="http://schemas.openxmlformats.org/officeDocument/2006/relationships/image" Target="media/image43.png"/><Relationship Id="rId72" Type="http://schemas.openxmlformats.org/officeDocument/2006/relationships/image" Target="media/image63.pn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03.png"/><Relationship Id="rId3" Type="http://schemas.openxmlformats.org/officeDocument/2006/relationships/customXml" Target="../customXml/item3.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8.png"/><Relationship Id="rId116" Type="http://schemas.openxmlformats.org/officeDocument/2006/relationships/image" Target="media/image98.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3.png"/><Relationship Id="rId83" Type="http://schemas.openxmlformats.org/officeDocument/2006/relationships/image" Target="media/image74.png"/><Relationship Id="rId88" Type="http://schemas.openxmlformats.org/officeDocument/2006/relationships/image" Target="media/image79.png"/><Relationship Id="rId111" Type="http://schemas.openxmlformats.org/officeDocument/2006/relationships/image" Target="media/image93.png"/><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8.png"/><Relationship Id="rId106" Type="http://schemas.openxmlformats.org/officeDocument/2006/relationships/hyperlink" Target="https://www.cedelft.eu/en/publications/2191/environmental-prices-handbook-eu28-version" TargetMode="External"/><Relationship Id="rId127" Type="http://schemas.openxmlformats.org/officeDocument/2006/relationships/image" Target="media/image109.png"/><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4.png"/><Relationship Id="rId78" Type="http://schemas.openxmlformats.org/officeDocument/2006/relationships/image" Target="media/image69.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04.png"/><Relationship Id="rId4" Type="http://schemas.openxmlformats.org/officeDocument/2006/relationships/customXml" Target="../customXml/item4.xml"/><Relationship Id="rId9" Type="http://schemas.openxmlformats.org/officeDocument/2006/relationships/image" Target="media/image1.png"/><Relationship Id="rId26" Type="http://schemas.openxmlformats.org/officeDocument/2006/relationships/image" Target="media/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14D2E92EA5F24F41B9AC79018400E951" ma:contentTypeVersion="15" ma:contentTypeDescription="Create a new document." ma:contentTypeScope="" ma:versionID="c9aea6be5daa538f29a33965e3b1bcc5">
  <xsd:schema xmlns:xsd="http://www.w3.org/2001/XMLSchema" xmlns:xs="http://www.w3.org/2001/XMLSchema" xmlns:p="http://schemas.microsoft.com/office/2006/metadata/properties" xmlns:ns1="http://schemas.microsoft.com/sharepoint/v3" xmlns:ns2="27657a64-86c2-4c71-aebb-288e310c7206" xmlns:ns3="9d6dd342-95b8-4d64-a82c-3640566df34d" targetNamespace="http://schemas.microsoft.com/office/2006/metadata/properties" ma:root="true" ma:fieldsID="7bb4ca9b94faf2f81731236c63374d66" ns1:_="" ns2:_="" ns3:_="">
    <xsd:import namespace="http://schemas.microsoft.com/sharepoint/v3"/>
    <xsd:import namespace="27657a64-86c2-4c71-aebb-288e310c7206"/>
    <xsd:import namespace="9d6dd342-95b8-4d64-a82c-3640566df34d"/>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ServiceGenerationTime" minOccurs="0"/>
                <xsd:element ref="ns3:MediaServiceEventHashCode" minOccurs="0"/>
                <xsd:element ref="ns3:MediaServiceOCR" minOccurs="0"/>
                <xsd:element ref="ns1:_ip_UnifiedCompliancePolicyProperties" minOccurs="0"/>
                <xsd:element ref="ns1:_ip_UnifiedCompliancePolicyUIAction" minOccurs="0"/>
                <xsd:element ref="ns3:MediaServiceLocation"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9" nillable="true" ma:displayName="Unified Compliance Policy Properties" ma:hidden="true" ma:internalName="_ip_UnifiedCompliancePolicyProperties">
      <xsd:simpleType>
        <xsd:restriction base="dms:Note"/>
      </xsd:simpleType>
    </xsd:element>
    <xsd:element name="_ip_UnifiedCompliancePolicyUIAction" ma:index="20"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7657a64-86c2-4c71-aebb-288e310c7206"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9d6dd342-95b8-4d64-a82c-3640566df34d"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Location" ma:index="21" nillable="true" ma:displayName="Location" ma:internalName="MediaServiceLocation" ma:readOnly="true">
      <xsd:simpleType>
        <xsd:restriction base="dms:Text"/>
      </xsd:simpleType>
    </xsd:element>
    <xsd:element name="MediaLengthInSeconds" ma:index="22" nillable="true" ma:displayName="Length (seconds)"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6E5EE86-A103-47C2-9BDD-D25AD42A05CA}"/>
</file>

<file path=customXml/itemProps2.xml><?xml version="1.0" encoding="utf-8"?>
<ds:datastoreItem xmlns:ds="http://schemas.openxmlformats.org/officeDocument/2006/customXml" ds:itemID="{60276386-E07B-431E-AEA4-40C649F6C177}">
  <ds:schemaRefs>
    <ds:schemaRef ds:uri="http://schemas.openxmlformats.org/package/2006/metadata/core-properties"/>
    <ds:schemaRef ds:uri="http://www.w3.org/XML/1998/namespace"/>
    <ds:schemaRef ds:uri="http://schemas.microsoft.com/office/2006/documentManagement/types"/>
    <ds:schemaRef ds:uri="http://purl.org/dc/elements/1.1/"/>
    <ds:schemaRef ds:uri="http://schemas.microsoft.com/office/infopath/2007/PartnerControls"/>
    <ds:schemaRef ds:uri="6893175b-d02b-4b59-bcab-f04604cd1678"/>
    <ds:schemaRef ds:uri="54a86806-144e-40e2-83e5-f331f141b0c3"/>
    <ds:schemaRef ds:uri="http://schemas.microsoft.com/office/2006/metadata/properties"/>
    <ds:schemaRef ds:uri="http://purl.org/dc/dcmitype/"/>
    <ds:schemaRef ds:uri="http://purl.org/dc/terms/"/>
  </ds:schemaRefs>
</ds:datastoreItem>
</file>

<file path=customXml/itemProps3.xml><?xml version="1.0" encoding="utf-8"?>
<ds:datastoreItem xmlns:ds="http://schemas.openxmlformats.org/officeDocument/2006/customXml" ds:itemID="{2C405092-67E3-4206-A82D-C94F8B0365C8}">
  <ds:schemaRefs>
    <ds:schemaRef ds:uri="http://schemas.microsoft.com/sharepoint/v3/contenttype/forms"/>
  </ds:schemaRefs>
</ds:datastoreItem>
</file>

<file path=customXml/itemProps4.xml><?xml version="1.0" encoding="utf-8"?>
<ds:datastoreItem xmlns:ds="http://schemas.openxmlformats.org/officeDocument/2006/customXml" ds:itemID="{1CF2C2E6-F241-46C5-95EA-2D29239BFC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37</TotalTime>
  <Pages>1</Pages>
  <Words>16104</Words>
  <Characters>91797</Characters>
  <Application>Microsoft Office Word</Application>
  <DocSecurity>4</DocSecurity>
  <Lines>764</Lines>
  <Paragraphs>215</Paragraphs>
  <ScaleCrop>false</ScaleCrop>
  <Company/>
  <LinksUpToDate>false</LinksUpToDate>
  <CharactersWithSpaces>107686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Hannah Nicholas</dc:creator>
  <cp:keywords/>
  <dc:description/>
  <cp:lastModifiedBy>Hannah Nicholas</cp:lastModifiedBy>
  <cp:revision>113</cp:revision>
  <dcterms:created xsi:type="dcterms:W3CDTF">2021-11-19T00:14:00Z</dcterms:created>
  <dcterms:modified xsi:type="dcterms:W3CDTF">2021-12-22T21:09:00Z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0x01010014D2E92EA5F24F41B9AC79018400E951</vt:lpwstr>
  </property>
</Properties>
</file>